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1E" w:rsidRPr="00F3707D" w:rsidRDefault="00916F1E" w:rsidP="00916F1E">
      <w:pPr>
        <w:pStyle w:val="Kop4"/>
        <w:numPr>
          <w:ilvl w:val="0"/>
          <w:numId w:val="0"/>
        </w:numPr>
        <w:rPr>
          <w:rFonts w:asciiTheme="minorHAnsi" w:hAnsiTheme="minorHAnsi"/>
        </w:rPr>
      </w:pPr>
      <w:bookmarkStart w:id="0" w:name="_Toc385942229"/>
      <w:r w:rsidRPr="00F3707D">
        <w:rPr>
          <w:rFonts w:asciiTheme="minorHAnsi" w:hAnsiTheme="minorHAnsi"/>
        </w:rPr>
        <w:t>IV-008.1.0.klachtenprocedur</w:t>
      </w:r>
      <w:bookmarkEnd w:id="0"/>
      <w:r w:rsidRPr="00F3707D">
        <w:rPr>
          <w:rFonts w:asciiTheme="minorHAnsi" w:hAnsiTheme="minorHAnsi"/>
        </w:rPr>
        <w:t>e</w:t>
      </w:r>
    </w:p>
    <w:p w:rsidR="00916F1E" w:rsidRPr="00F3707D" w:rsidRDefault="00916F1E" w:rsidP="00F3707D">
      <w:pPr>
        <w:rPr>
          <w:rFonts w:asciiTheme="minorHAnsi" w:hAnsiTheme="minorHAnsi"/>
          <w:sz w:val="22"/>
          <w:szCs w:val="22"/>
        </w:rPr>
      </w:pPr>
      <w:r w:rsidRPr="00F3707D">
        <w:rPr>
          <w:rFonts w:asciiTheme="minorHAnsi" w:hAnsiTheme="minorHAnsi"/>
          <w:i/>
          <w:iCs/>
          <w:color w:val="000000"/>
          <w:sz w:val="22"/>
          <w:szCs w:val="22"/>
        </w:rPr>
        <w:t xml:space="preserve">Laatste revisie: </w:t>
      </w:r>
      <w:r w:rsidR="00B271F5" w:rsidRPr="00F3707D">
        <w:rPr>
          <w:rFonts w:asciiTheme="minorHAnsi" w:hAnsiTheme="minorHAnsi"/>
          <w:i/>
          <w:iCs/>
          <w:color w:val="000000"/>
          <w:sz w:val="22"/>
          <w:szCs w:val="22"/>
        </w:rPr>
        <w:t>februari 2019</w:t>
      </w:r>
    </w:p>
    <w:p w:rsidR="00916F1E" w:rsidRPr="00F3707D" w:rsidRDefault="00916F1E" w:rsidP="00F3707D">
      <w:pPr>
        <w:rPr>
          <w:rFonts w:asciiTheme="minorHAnsi" w:hAnsiTheme="minorHAnsi"/>
          <w:sz w:val="22"/>
          <w:szCs w:val="22"/>
        </w:rPr>
      </w:pPr>
    </w:p>
    <w:p w:rsidR="00916F1E" w:rsidRPr="00F3707D" w:rsidRDefault="00916F1E" w:rsidP="00F3707D">
      <w:pPr>
        <w:rPr>
          <w:rFonts w:asciiTheme="minorHAnsi" w:hAnsiTheme="minorHAnsi"/>
          <w:b/>
          <w:bCs/>
          <w:sz w:val="22"/>
          <w:szCs w:val="22"/>
        </w:rPr>
      </w:pPr>
      <w:r w:rsidRPr="00F3707D">
        <w:rPr>
          <w:rFonts w:asciiTheme="minorHAnsi" w:hAnsiTheme="minorHAnsi"/>
          <w:b/>
          <w:bCs/>
          <w:sz w:val="22"/>
          <w:szCs w:val="22"/>
        </w:rPr>
        <w:t>Doel</w:t>
      </w:r>
    </w:p>
    <w:p w:rsidR="00916F1E" w:rsidRPr="00F3707D" w:rsidRDefault="00916F1E" w:rsidP="00F3707D">
      <w:pPr>
        <w:rPr>
          <w:rFonts w:asciiTheme="minorHAnsi" w:hAnsiTheme="minorHAnsi"/>
          <w:sz w:val="22"/>
          <w:szCs w:val="22"/>
        </w:rPr>
      </w:pPr>
      <w:r w:rsidRPr="00F3707D">
        <w:rPr>
          <w:rFonts w:asciiTheme="minorHAnsi" w:hAnsiTheme="minorHAnsi"/>
          <w:sz w:val="22"/>
          <w:szCs w:val="22"/>
        </w:rPr>
        <w:t>Het beschrijven van de behandeling van klachten door de AMD.</w:t>
      </w:r>
    </w:p>
    <w:p w:rsidR="00916F1E" w:rsidRPr="00F3707D" w:rsidRDefault="00916F1E" w:rsidP="00F3707D">
      <w:pPr>
        <w:rPr>
          <w:rFonts w:asciiTheme="minorHAnsi" w:hAnsiTheme="minorHAnsi"/>
          <w:sz w:val="22"/>
          <w:szCs w:val="22"/>
        </w:rPr>
      </w:pPr>
    </w:p>
    <w:p w:rsidR="00916F1E" w:rsidRPr="00F3707D" w:rsidRDefault="00916F1E" w:rsidP="00F3707D">
      <w:pPr>
        <w:rPr>
          <w:rFonts w:asciiTheme="minorHAnsi" w:hAnsiTheme="minorHAnsi"/>
          <w:sz w:val="22"/>
          <w:szCs w:val="22"/>
        </w:rPr>
      </w:pPr>
      <w:r w:rsidRPr="00F3707D">
        <w:rPr>
          <w:rFonts w:asciiTheme="minorHAnsi" w:hAnsiTheme="minorHAnsi"/>
          <w:b/>
          <w:bCs/>
          <w:sz w:val="22"/>
          <w:szCs w:val="22"/>
        </w:rPr>
        <w:t>Toepassingsgebied</w:t>
      </w:r>
    </w:p>
    <w:p w:rsidR="00916F1E" w:rsidRPr="00F3707D" w:rsidRDefault="00E93A34" w:rsidP="00F3707D">
      <w:pPr>
        <w:rPr>
          <w:rFonts w:asciiTheme="minorHAnsi" w:hAnsiTheme="minorHAnsi"/>
          <w:sz w:val="22"/>
          <w:szCs w:val="22"/>
        </w:rPr>
      </w:pPr>
      <w:r w:rsidRPr="00F3707D">
        <w:rPr>
          <w:rFonts w:asciiTheme="minorHAnsi" w:hAnsiTheme="minorHAnsi"/>
          <w:sz w:val="22"/>
          <w:szCs w:val="22"/>
        </w:rPr>
        <w:t>Hoofd</w:t>
      </w:r>
      <w:r w:rsidR="00916F1E" w:rsidRPr="00F3707D">
        <w:rPr>
          <w:rFonts w:asciiTheme="minorHAnsi" w:hAnsiTheme="minorHAnsi"/>
          <w:sz w:val="22"/>
          <w:szCs w:val="22"/>
        </w:rPr>
        <w:t xml:space="preserve"> AMD</w:t>
      </w:r>
      <w:r w:rsidRPr="00F3707D">
        <w:rPr>
          <w:rFonts w:asciiTheme="minorHAnsi" w:hAnsiTheme="minorHAnsi"/>
          <w:sz w:val="22"/>
          <w:szCs w:val="22"/>
        </w:rPr>
        <w:t>, medewerkers AMD</w:t>
      </w:r>
      <w:r w:rsidR="00916F1E" w:rsidRPr="00F3707D">
        <w:rPr>
          <w:rFonts w:asciiTheme="minorHAnsi" w:hAnsiTheme="minorHAnsi"/>
          <w:sz w:val="22"/>
          <w:szCs w:val="22"/>
        </w:rPr>
        <w:t>.</w:t>
      </w:r>
    </w:p>
    <w:p w:rsidR="00916F1E" w:rsidRPr="00F3707D" w:rsidRDefault="00916F1E" w:rsidP="00F3707D">
      <w:pPr>
        <w:rPr>
          <w:rFonts w:asciiTheme="minorHAnsi" w:hAnsiTheme="minorHAnsi"/>
          <w:sz w:val="22"/>
          <w:szCs w:val="22"/>
        </w:rPr>
      </w:pPr>
    </w:p>
    <w:p w:rsidR="00916F1E" w:rsidRPr="00F3707D" w:rsidRDefault="00916F1E" w:rsidP="00F3707D">
      <w:pPr>
        <w:rPr>
          <w:rFonts w:asciiTheme="minorHAnsi" w:hAnsiTheme="minorHAnsi"/>
          <w:b/>
          <w:bCs/>
          <w:sz w:val="22"/>
          <w:szCs w:val="22"/>
        </w:rPr>
      </w:pPr>
      <w:r w:rsidRPr="00F3707D">
        <w:rPr>
          <w:rFonts w:asciiTheme="minorHAnsi" w:hAnsiTheme="minorHAnsi"/>
          <w:b/>
          <w:bCs/>
          <w:sz w:val="22"/>
          <w:szCs w:val="22"/>
        </w:rPr>
        <w:t>Definities</w:t>
      </w:r>
    </w:p>
    <w:p w:rsidR="00610F6C" w:rsidRPr="00F3707D" w:rsidRDefault="00E93A34" w:rsidP="00F3707D">
      <w:pPr>
        <w:rPr>
          <w:rFonts w:asciiTheme="minorHAnsi" w:hAnsiTheme="minorHAnsi"/>
          <w:sz w:val="22"/>
          <w:szCs w:val="22"/>
        </w:rPr>
      </w:pPr>
      <w:r w:rsidRPr="00F3707D">
        <w:rPr>
          <w:rFonts w:asciiTheme="minorHAnsi" w:hAnsiTheme="minorHAnsi"/>
          <w:sz w:val="22"/>
          <w:szCs w:val="22"/>
        </w:rPr>
        <w:t xml:space="preserve">Om gestalte te geven </w:t>
      </w:r>
      <w:r w:rsidR="00610F6C" w:rsidRPr="00F3707D">
        <w:rPr>
          <w:rFonts w:asciiTheme="minorHAnsi" w:hAnsiTheme="minorHAnsi"/>
          <w:sz w:val="22"/>
          <w:szCs w:val="22"/>
        </w:rPr>
        <w:t xml:space="preserve">aan continue verbetering </w:t>
      </w:r>
      <w:r w:rsidRPr="00F3707D">
        <w:rPr>
          <w:rFonts w:asciiTheme="minorHAnsi" w:hAnsiTheme="minorHAnsi"/>
          <w:sz w:val="22"/>
          <w:szCs w:val="22"/>
        </w:rPr>
        <w:t xml:space="preserve">is het van belang afwijkingen ten opzicht van de uitgesproken </w:t>
      </w:r>
      <w:r w:rsidR="00610F6C" w:rsidRPr="00F3707D">
        <w:rPr>
          <w:rFonts w:asciiTheme="minorHAnsi" w:hAnsiTheme="minorHAnsi"/>
          <w:sz w:val="22"/>
          <w:szCs w:val="22"/>
        </w:rPr>
        <w:t xml:space="preserve">en </w:t>
      </w:r>
      <w:r w:rsidRPr="00F3707D">
        <w:rPr>
          <w:rFonts w:asciiTheme="minorHAnsi" w:hAnsiTheme="minorHAnsi"/>
          <w:sz w:val="22"/>
          <w:szCs w:val="22"/>
        </w:rPr>
        <w:t>impliciete verwachtingen van belanghebbenden</w:t>
      </w:r>
      <w:r w:rsidR="00610F6C" w:rsidRPr="00F3707D">
        <w:rPr>
          <w:rFonts w:asciiTheme="minorHAnsi" w:hAnsiTheme="minorHAnsi"/>
          <w:sz w:val="22"/>
          <w:szCs w:val="22"/>
        </w:rPr>
        <w:t>,</w:t>
      </w:r>
      <w:r w:rsidRPr="00F3707D">
        <w:rPr>
          <w:rFonts w:asciiTheme="minorHAnsi" w:hAnsiTheme="minorHAnsi"/>
          <w:sz w:val="22"/>
          <w:szCs w:val="22"/>
        </w:rPr>
        <w:t xml:space="preserve"> te signaleren en op te lossen. Daarom wil de AMD graag geïnformeerd worden over missers, dreigende missers en klachten. </w:t>
      </w:r>
    </w:p>
    <w:p w:rsidR="00610F6C" w:rsidRPr="00F3707D" w:rsidRDefault="00610F6C" w:rsidP="00F3707D">
      <w:pPr>
        <w:rPr>
          <w:rFonts w:asciiTheme="minorHAnsi" w:hAnsiTheme="minorHAnsi"/>
          <w:sz w:val="22"/>
          <w:szCs w:val="22"/>
        </w:rPr>
      </w:pPr>
    </w:p>
    <w:p w:rsidR="00610F6C" w:rsidRPr="00F3707D" w:rsidRDefault="00E93A34" w:rsidP="00F3707D">
      <w:pPr>
        <w:rPr>
          <w:rFonts w:asciiTheme="minorHAnsi" w:hAnsiTheme="minorHAnsi"/>
          <w:sz w:val="22"/>
          <w:szCs w:val="22"/>
        </w:rPr>
      </w:pPr>
      <w:r w:rsidRPr="00F3707D">
        <w:rPr>
          <w:rFonts w:asciiTheme="minorHAnsi" w:hAnsiTheme="minorHAnsi"/>
          <w:sz w:val="22"/>
          <w:szCs w:val="22"/>
        </w:rPr>
        <w:t>Bij e</w:t>
      </w:r>
      <w:r w:rsidR="00916F1E" w:rsidRPr="00F3707D">
        <w:rPr>
          <w:rFonts w:asciiTheme="minorHAnsi" w:hAnsiTheme="minorHAnsi"/>
          <w:sz w:val="22"/>
          <w:szCs w:val="22"/>
        </w:rPr>
        <w:t xml:space="preserve">en klacht is </w:t>
      </w:r>
      <w:r w:rsidRPr="00F3707D">
        <w:rPr>
          <w:rFonts w:asciiTheme="minorHAnsi" w:hAnsiTheme="minorHAnsi"/>
          <w:sz w:val="22"/>
          <w:szCs w:val="22"/>
        </w:rPr>
        <w:t xml:space="preserve">er sprake van een misfit tussen uitvoering en verwachtingen die niet na een enkele toelichting of onmiddellijke correctie wordt verholpen. </w:t>
      </w:r>
    </w:p>
    <w:p w:rsidR="00610F6C" w:rsidRPr="00F3707D" w:rsidRDefault="00E93A34" w:rsidP="00F3707D">
      <w:pPr>
        <w:rPr>
          <w:rFonts w:asciiTheme="minorHAnsi" w:hAnsiTheme="minorHAnsi"/>
          <w:b/>
          <w:bCs/>
          <w:sz w:val="22"/>
          <w:szCs w:val="22"/>
        </w:rPr>
      </w:pPr>
      <w:r w:rsidRPr="00F3707D">
        <w:rPr>
          <w:rFonts w:asciiTheme="minorHAnsi" w:hAnsiTheme="minorHAnsi"/>
          <w:sz w:val="22"/>
          <w:szCs w:val="22"/>
        </w:rPr>
        <w:t xml:space="preserve">Voor de bedrijfsartsen zijn daarnaast een aantal bijzondere klachtenregelingen van toepassing, met name de mogelijkheden van een Deskundigen Oordeel in geval van een verschil van mening met betrekking tot de arbeidsgeschiktheid, en </w:t>
      </w:r>
      <w:r w:rsidR="00610F6C" w:rsidRPr="00F3707D">
        <w:rPr>
          <w:rFonts w:asciiTheme="minorHAnsi" w:hAnsiTheme="minorHAnsi"/>
          <w:sz w:val="22"/>
          <w:szCs w:val="22"/>
        </w:rPr>
        <w:t xml:space="preserve">de second opinion regeling op basis van de wijziging van de Arbowet in juli 2017, </w:t>
      </w:r>
      <w:r w:rsidRPr="00F3707D">
        <w:rPr>
          <w:rFonts w:asciiTheme="minorHAnsi" w:hAnsiTheme="minorHAnsi"/>
          <w:sz w:val="22"/>
          <w:szCs w:val="22"/>
        </w:rPr>
        <w:t>in geval van een geschil over de bedrijfsgeneeskundige begeleiding</w:t>
      </w:r>
      <w:r w:rsidR="00B271F5" w:rsidRPr="00F3707D">
        <w:rPr>
          <w:rFonts w:asciiTheme="minorHAnsi" w:hAnsiTheme="minorHAnsi"/>
          <w:sz w:val="22"/>
          <w:szCs w:val="22"/>
        </w:rPr>
        <w:t xml:space="preserve"> (zie onderaan)</w:t>
      </w:r>
      <w:r w:rsidR="00F3707D" w:rsidRPr="00F3707D">
        <w:rPr>
          <w:rFonts w:asciiTheme="minorHAnsi" w:hAnsiTheme="minorHAnsi"/>
          <w:sz w:val="22"/>
          <w:szCs w:val="22"/>
        </w:rPr>
        <w:br/>
      </w:r>
    </w:p>
    <w:p w:rsidR="00916F1E" w:rsidRPr="00F3707D" w:rsidRDefault="00916F1E" w:rsidP="00F3707D">
      <w:pPr>
        <w:rPr>
          <w:rFonts w:asciiTheme="minorHAnsi" w:hAnsiTheme="minorHAnsi"/>
          <w:b/>
          <w:bCs/>
          <w:sz w:val="22"/>
          <w:szCs w:val="22"/>
        </w:rPr>
      </w:pPr>
      <w:r w:rsidRPr="00F3707D">
        <w:rPr>
          <w:rFonts w:asciiTheme="minorHAnsi" w:hAnsiTheme="minorHAnsi"/>
          <w:b/>
          <w:bCs/>
          <w:sz w:val="22"/>
          <w:szCs w:val="22"/>
        </w:rPr>
        <w:t>Werkwijze</w:t>
      </w:r>
    </w:p>
    <w:p w:rsidR="000961A0" w:rsidRPr="000961A0" w:rsidRDefault="00916F1E" w:rsidP="000961A0">
      <w:pPr>
        <w:widowControl w:val="0"/>
        <w:numPr>
          <w:ilvl w:val="0"/>
          <w:numId w:val="2"/>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De klacht wordt schriftelijk ingediend</w:t>
      </w:r>
      <w:r w:rsidR="00E93A34" w:rsidRPr="00F3707D">
        <w:rPr>
          <w:rFonts w:asciiTheme="minorHAnsi" w:hAnsiTheme="minorHAnsi"/>
          <w:sz w:val="22"/>
          <w:szCs w:val="22"/>
        </w:rPr>
        <w:t xml:space="preserve"> bij </w:t>
      </w:r>
      <w:r w:rsidR="00C047A6" w:rsidRPr="00F3707D">
        <w:rPr>
          <w:rFonts w:asciiTheme="minorHAnsi" w:hAnsiTheme="minorHAnsi"/>
          <w:sz w:val="22"/>
          <w:szCs w:val="22"/>
        </w:rPr>
        <w:t>de kwaliteitsafdeling van de</w:t>
      </w:r>
      <w:r w:rsidR="00E93A34" w:rsidRPr="00F3707D">
        <w:rPr>
          <w:rFonts w:asciiTheme="minorHAnsi" w:hAnsiTheme="minorHAnsi"/>
          <w:sz w:val="22"/>
          <w:szCs w:val="22"/>
        </w:rPr>
        <w:t xml:space="preserve"> AMD, op het</w:t>
      </w:r>
      <w:r w:rsidRPr="00F3707D">
        <w:rPr>
          <w:rFonts w:asciiTheme="minorHAnsi" w:hAnsiTheme="minorHAnsi"/>
          <w:sz w:val="22"/>
          <w:szCs w:val="22"/>
        </w:rPr>
        <w:t xml:space="preserve"> daartoe bestemd</w:t>
      </w:r>
      <w:r w:rsidR="00E93A34" w:rsidRPr="00F3707D">
        <w:rPr>
          <w:rFonts w:asciiTheme="minorHAnsi" w:hAnsiTheme="minorHAnsi"/>
          <w:sz w:val="22"/>
          <w:szCs w:val="22"/>
        </w:rPr>
        <w:t>e</w:t>
      </w:r>
      <w:r w:rsidRPr="00F3707D">
        <w:rPr>
          <w:rFonts w:asciiTheme="minorHAnsi" w:hAnsiTheme="minorHAnsi"/>
          <w:sz w:val="22"/>
          <w:szCs w:val="22"/>
        </w:rPr>
        <w:t xml:space="preserve"> formulier</w:t>
      </w:r>
      <w:r w:rsidR="003502B5" w:rsidRPr="00F3707D">
        <w:rPr>
          <w:rFonts w:asciiTheme="minorHAnsi" w:hAnsiTheme="minorHAnsi"/>
          <w:sz w:val="22"/>
          <w:szCs w:val="22"/>
        </w:rPr>
        <w:t>. Deze is te vinden op de website van de AMD</w:t>
      </w:r>
      <w:r w:rsidRPr="00F3707D">
        <w:rPr>
          <w:rFonts w:asciiTheme="minorHAnsi" w:hAnsiTheme="minorHAnsi"/>
          <w:sz w:val="22"/>
          <w:szCs w:val="22"/>
        </w:rPr>
        <w:t>.</w:t>
      </w:r>
      <w:r w:rsidR="00C047A6" w:rsidRPr="00F3707D">
        <w:rPr>
          <w:rFonts w:asciiTheme="minorHAnsi" w:hAnsiTheme="minorHAnsi"/>
          <w:sz w:val="22"/>
          <w:szCs w:val="22"/>
        </w:rPr>
        <w:t xml:space="preserve"> De kwaliteitsmedewerker draagt zorg voor documentatie in het klachten register, en</w:t>
      </w:r>
      <w:r w:rsidR="00A05AC7" w:rsidRPr="00F3707D">
        <w:rPr>
          <w:rFonts w:asciiTheme="minorHAnsi" w:hAnsiTheme="minorHAnsi"/>
          <w:sz w:val="22"/>
          <w:szCs w:val="22"/>
        </w:rPr>
        <w:t xml:space="preserve"> stuurt een kopie van de melding naar </w:t>
      </w:r>
      <w:r w:rsidR="00C047A6" w:rsidRPr="00F3707D">
        <w:rPr>
          <w:rFonts w:asciiTheme="minorHAnsi" w:hAnsiTheme="minorHAnsi"/>
          <w:sz w:val="22"/>
          <w:szCs w:val="22"/>
        </w:rPr>
        <w:t xml:space="preserve">het Hoofd AMD. </w:t>
      </w:r>
      <w:r w:rsidR="00C047A6" w:rsidRPr="00F3707D" w:rsidDel="00C047A6">
        <w:rPr>
          <w:rFonts w:asciiTheme="minorHAnsi" w:hAnsiTheme="minorHAnsi"/>
          <w:sz w:val="22"/>
          <w:szCs w:val="22"/>
        </w:rPr>
        <w:t xml:space="preserve"> </w:t>
      </w:r>
    </w:p>
    <w:p w:rsidR="00916F1E" w:rsidRPr="00F3707D" w:rsidRDefault="00C047A6" w:rsidP="00F3707D">
      <w:pPr>
        <w:widowControl w:val="0"/>
        <w:numPr>
          <w:ilvl w:val="0"/>
          <w:numId w:val="2"/>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 xml:space="preserve">De kwaliteitsmedewerker </w:t>
      </w:r>
      <w:r w:rsidR="00E93A34" w:rsidRPr="00F3707D">
        <w:rPr>
          <w:rFonts w:asciiTheme="minorHAnsi" w:hAnsiTheme="minorHAnsi"/>
          <w:sz w:val="22"/>
          <w:szCs w:val="22"/>
        </w:rPr>
        <w:t>stuurt klager binnen éé</w:t>
      </w:r>
      <w:r w:rsidR="00916F1E" w:rsidRPr="00F3707D">
        <w:rPr>
          <w:rFonts w:asciiTheme="minorHAnsi" w:hAnsiTheme="minorHAnsi"/>
          <w:sz w:val="22"/>
          <w:szCs w:val="22"/>
        </w:rPr>
        <w:t xml:space="preserve">n week een ontvangstbevestiging waarbij de klager tevens wordt geïnformeerd over </w:t>
      </w:r>
      <w:r w:rsidR="000744EE" w:rsidRPr="00F3707D">
        <w:rPr>
          <w:rFonts w:asciiTheme="minorHAnsi" w:hAnsiTheme="minorHAnsi"/>
          <w:sz w:val="22"/>
          <w:szCs w:val="22"/>
        </w:rPr>
        <w:t xml:space="preserve">het vervolg van </w:t>
      </w:r>
      <w:r w:rsidR="00916F1E" w:rsidRPr="00F3707D">
        <w:rPr>
          <w:rFonts w:asciiTheme="minorHAnsi" w:hAnsiTheme="minorHAnsi"/>
          <w:sz w:val="22"/>
          <w:szCs w:val="22"/>
        </w:rPr>
        <w:t>de procedure.</w:t>
      </w:r>
    </w:p>
    <w:p w:rsidR="00916F1E" w:rsidRPr="00F3707D" w:rsidRDefault="000744EE" w:rsidP="00F3707D">
      <w:pPr>
        <w:widowControl w:val="0"/>
        <w:numPr>
          <w:ilvl w:val="0"/>
          <w:numId w:val="6"/>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 xml:space="preserve">Het hoofd </w:t>
      </w:r>
      <w:r w:rsidR="003502B5" w:rsidRPr="00F3707D">
        <w:rPr>
          <w:rFonts w:asciiTheme="minorHAnsi" w:hAnsiTheme="minorHAnsi"/>
          <w:sz w:val="22"/>
          <w:szCs w:val="22"/>
        </w:rPr>
        <w:t xml:space="preserve">AMD </w:t>
      </w:r>
      <w:r w:rsidR="00916F1E" w:rsidRPr="00F3707D">
        <w:rPr>
          <w:rFonts w:asciiTheme="minorHAnsi" w:hAnsiTheme="minorHAnsi"/>
          <w:sz w:val="22"/>
          <w:szCs w:val="22"/>
        </w:rPr>
        <w:t>wint zo nodig nader informatie in bij de klager en bij degene die verantwoordelijk is voor de dienstverlening of faciliteit waarover geklaagd wordt</w:t>
      </w:r>
      <w:r w:rsidRPr="00F3707D">
        <w:rPr>
          <w:rFonts w:asciiTheme="minorHAnsi" w:hAnsiTheme="minorHAnsi"/>
          <w:sz w:val="22"/>
          <w:szCs w:val="22"/>
        </w:rPr>
        <w:t>, analyseert</w:t>
      </w:r>
      <w:r w:rsidR="00916F1E" w:rsidRPr="00F3707D">
        <w:rPr>
          <w:rFonts w:asciiTheme="minorHAnsi" w:hAnsiTheme="minorHAnsi"/>
          <w:sz w:val="22"/>
          <w:szCs w:val="22"/>
        </w:rPr>
        <w:t xml:space="preserve"> de oorzaak en </w:t>
      </w:r>
      <w:r w:rsidRPr="00F3707D">
        <w:rPr>
          <w:rFonts w:asciiTheme="minorHAnsi" w:hAnsiTheme="minorHAnsi"/>
          <w:sz w:val="22"/>
          <w:szCs w:val="22"/>
        </w:rPr>
        <w:t>bepaalt de reactie naar de klager en de maatregelen die nodig zijn om zo’n klacht in de toekomst te voorkomen.</w:t>
      </w:r>
    </w:p>
    <w:p w:rsidR="00971C29" w:rsidRPr="00F3707D" w:rsidRDefault="0024697E" w:rsidP="00F3707D">
      <w:pPr>
        <w:widowControl w:val="0"/>
        <w:numPr>
          <w:ilvl w:val="0"/>
          <w:numId w:val="6"/>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Het hoofd</w:t>
      </w:r>
      <w:r w:rsidR="003502B5" w:rsidRPr="00F3707D">
        <w:rPr>
          <w:rFonts w:asciiTheme="minorHAnsi" w:hAnsiTheme="minorHAnsi"/>
          <w:sz w:val="22"/>
          <w:szCs w:val="22"/>
        </w:rPr>
        <w:t xml:space="preserve"> AMD</w:t>
      </w:r>
      <w:r w:rsidR="00916F1E" w:rsidRPr="00F3707D">
        <w:rPr>
          <w:rFonts w:asciiTheme="minorHAnsi" w:hAnsiTheme="minorHAnsi"/>
          <w:sz w:val="22"/>
          <w:szCs w:val="22"/>
        </w:rPr>
        <w:t xml:space="preserve"> bericht binnen maximaal vier weken na ontvangst van de klacht aan klager over de voorgestelde oplossing c.q. te nemen maatregelen of stuurt, indien het langer duurt dan vier weken, bericht over het tijdspad waarbinnen de klacht verholpen wordt. </w:t>
      </w:r>
      <w:r w:rsidR="00610F6C" w:rsidRPr="00F3707D">
        <w:rPr>
          <w:rFonts w:asciiTheme="minorHAnsi" w:hAnsiTheme="minorHAnsi"/>
          <w:sz w:val="22"/>
          <w:szCs w:val="22"/>
        </w:rPr>
        <w:t xml:space="preserve">Indien klager het niet eens </w:t>
      </w:r>
      <w:r w:rsidR="00916F1E" w:rsidRPr="00F3707D">
        <w:rPr>
          <w:rFonts w:asciiTheme="minorHAnsi" w:hAnsiTheme="minorHAnsi"/>
          <w:sz w:val="22"/>
          <w:szCs w:val="22"/>
        </w:rPr>
        <w:t>is met de voorges</w:t>
      </w:r>
      <w:r w:rsidR="00610F6C" w:rsidRPr="00F3707D">
        <w:rPr>
          <w:rFonts w:asciiTheme="minorHAnsi" w:hAnsiTheme="minorHAnsi"/>
          <w:sz w:val="22"/>
          <w:szCs w:val="22"/>
        </w:rPr>
        <w:t xml:space="preserve">telde afhandeling van de klacht zal hierop ingegaan worden. </w:t>
      </w:r>
    </w:p>
    <w:p w:rsidR="00916F1E" w:rsidRPr="00F3707D" w:rsidRDefault="0024697E" w:rsidP="00F3707D">
      <w:pPr>
        <w:widowControl w:val="0"/>
        <w:numPr>
          <w:ilvl w:val="0"/>
          <w:numId w:val="6"/>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Het hoofd</w:t>
      </w:r>
      <w:r w:rsidR="00916F1E" w:rsidRPr="00F3707D">
        <w:rPr>
          <w:rFonts w:asciiTheme="minorHAnsi" w:hAnsiTheme="minorHAnsi"/>
          <w:sz w:val="22"/>
          <w:szCs w:val="22"/>
        </w:rPr>
        <w:t xml:space="preserve"> </w:t>
      </w:r>
      <w:r w:rsidR="003502B5" w:rsidRPr="00F3707D">
        <w:rPr>
          <w:rFonts w:asciiTheme="minorHAnsi" w:hAnsiTheme="minorHAnsi"/>
          <w:sz w:val="22"/>
          <w:szCs w:val="22"/>
        </w:rPr>
        <w:t xml:space="preserve">AMD </w:t>
      </w:r>
      <w:r w:rsidR="00916F1E" w:rsidRPr="00F3707D">
        <w:rPr>
          <w:rFonts w:asciiTheme="minorHAnsi" w:hAnsiTheme="minorHAnsi"/>
          <w:sz w:val="22"/>
          <w:szCs w:val="22"/>
        </w:rPr>
        <w:t xml:space="preserve">geeft na afsluiting van het dossier de gevoerde correspondentie </w:t>
      </w:r>
      <w:r w:rsidR="00971C29" w:rsidRPr="00F3707D">
        <w:rPr>
          <w:rFonts w:asciiTheme="minorHAnsi" w:hAnsiTheme="minorHAnsi"/>
          <w:sz w:val="22"/>
          <w:szCs w:val="22"/>
        </w:rPr>
        <w:t xml:space="preserve">door </w:t>
      </w:r>
      <w:r w:rsidR="00916F1E" w:rsidRPr="00F3707D">
        <w:rPr>
          <w:rFonts w:asciiTheme="minorHAnsi" w:hAnsiTheme="minorHAnsi"/>
          <w:sz w:val="22"/>
          <w:szCs w:val="22"/>
        </w:rPr>
        <w:t>aan de kwaliteitsmedewerker</w:t>
      </w:r>
      <w:r w:rsidR="00971C29" w:rsidRPr="00F3707D">
        <w:rPr>
          <w:rFonts w:asciiTheme="minorHAnsi" w:hAnsiTheme="minorHAnsi"/>
          <w:sz w:val="22"/>
          <w:szCs w:val="22"/>
        </w:rPr>
        <w:t xml:space="preserve"> die dit documenteert</w:t>
      </w:r>
      <w:r w:rsidR="00916F1E" w:rsidRPr="00F3707D">
        <w:rPr>
          <w:rFonts w:asciiTheme="minorHAnsi" w:hAnsiTheme="minorHAnsi"/>
          <w:sz w:val="22"/>
          <w:szCs w:val="22"/>
        </w:rPr>
        <w:t xml:space="preserve">. </w:t>
      </w:r>
    </w:p>
    <w:p w:rsidR="00916F1E" w:rsidRPr="00F3707D" w:rsidRDefault="00916F1E" w:rsidP="00F3707D">
      <w:pPr>
        <w:widowControl w:val="0"/>
        <w:numPr>
          <w:ilvl w:val="0"/>
          <w:numId w:val="6"/>
        </w:numPr>
        <w:autoSpaceDE w:val="0"/>
        <w:autoSpaceDN w:val="0"/>
        <w:adjustRightInd w:val="0"/>
        <w:ind w:left="0" w:firstLine="0"/>
        <w:rPr>
          <w:rFonts w:asciiTheme="minorHAnsi" w:hAnsiTheme="minorHAnsi"/>
          <w:sz w:val="22"/>
          <w:szCs w:val="22"/>
        </w:rPr>
      </w:pPr>
      <w:r w:rsidRPr="00F3707D">
        <w:rPr>
          <w:rFonts w:asciiTheme="minorHAnsi" w:hAnsiTheme="minorHAnsi"/>
          <w:sz w:val="22"/>
          <w:szCs w:val="22"/>
        </w:rPr>
        <w:t xml:space="preserve">De kwaliteitsmedewerker verzamelt en analyseert de klachten ten behoeve van de </w:t>
      </w:r>
      <w:r w:rsidR="00A05AC7" w:rsidRPr="00F3707D">
        <w:rPr>
          <w:rFonts w:asciiTheme="minorHAnsi" w:hAnsiTheme="minorHAnsi"/>
          <w:sz w:val="22"/>
          <w:szCs w:val="22"/>
        </w:rPr>
        <w:t xml:space="preserve">continue verbetering </w:t>
      </w:r>
      <w:r w:rsidR="00C047A6" w:rsidRPr="00F3707D">
        <w:rPr>
          <w:rFonts w:asciiTheme="minorHAnsi" w:hAnsiTheme="minorHAnsi"/>
          <w:sz w:val="22"/>
          <w:szCs w:val="22"/>
        </w:rPr>
        <w:t>i</w:t>
      </w:r>
      <w:r w:rsidR="00A05AC7" w:rsidRPr="00F3707D">
        <w:rPr>
          <w:rFonts w:asciiTheme="minorHAnsi" w:hAnsiTheme="minorHAnsi"/>
          <w:sz w:val="22"/>
          <w:szCs w:val="22"/>
        </w:rPr>
        <w:t>n de jaarlijkse directiebeoordeling</w:t>
      </w:r>
      <w:r w:rsidRPr="00F3707D">
        <w:rPr>
          <w:rFonts w:asciiTheme="minorHAnsi" w:hAnsiTheme="minorHAnsi"/>
          <w:sz w:val="22"/>
          <w:szCs w:val="22"/>
        </w:rPr>
        <w:t xml:space="preserve">. </w:t>
      </w:r>
    </w:p>
    <w:p w:rsidR="00916F1E" w:rsidRPr="00F3707D" w:rsidRDefault="00916F1E" w:rsidP="00F3707D">
      <w:pPr>
        <w:rPr>
          <w:rFonts w:asciiTheme="minorHAnsi" w:hAnsiTheme="minorHAnsi"/>
          <w:sz w:val="22"/>
          <w:szCs w:val="22"/>
        </w:rPr>
      </w:pPr>
    </w:p>
    <w:p w:rsidR="00916F1E" w:rsidRPr="00F3707D" w:rsidRDefault="00916F1E" w:rsidP="00F3707D">
      <w:pPr>
        <w:rPr>
          <w:rFonts w:asciiTheme="minorHAnsi" w:hAnsiTheme="minorHAnsi"/>
          <w:sz w:val="22"/>
          <w:szCs w:val="22"/>
        </w:rPr>
      </w:pPr>
      <w:r w:rsidRPr="00F3707D">
        <w:rPr>
          <w:rFonts w:asciiTheme="minorHAnsi" w:hAnsiTheme="minorHAnsi"/>
          <w:sz w:val="22"/>
          <w:szCs w:val="22"/>
        </w:rPr>
        <w:t xml:space="preserve">Klachten over </w:t>
      </w:r>
      <w:r w:rsidR="00A05AC7" w:rsidRPr="00F3707D">
        <w:rPr>
          <w:rFonts w:asciiTheme="minorHAnsi" w:hAnsiTheme="minorHAnsi"/>
          <w:sz w:val="22"/>
          <w:szCs w:val="22"/>
        </w:rPr>
        <w:t xml:space="preserve">het hoofd </w:t>
      </w:r>
      <w:r w:rsidR="00F3707D" w:rsidRPr="00F3707D">
        <w:rPr>
          <w:rFonts w:asciiTheme="minorHAnsi" w:hAnsiTheme="minorHAnsi"/>
          <w:sz w:val="22"/>
          <w:szCs w:val="22"/>
        </w:rPr>
        <w:t>AMD</w:t>
      </w:r>
      <w:r w:rsidR="00A05AC7" w:rsidRPr="00F3707D">
        <w:rPr>
          <w:rFonts w:asciiTheme="minorHAnsi" w:hAnsiTheme="minorHAnsi"/>
          <w:sz w:val="22"/>
          <w:szCs w:val="22"/>
        </w:rPr>
        <w:t xml:space="preserve"> kunnen gericht worden aan de</w:t>
      </w:r>
      <w:r w:rsidRPr="00F3707D">
        <w:rPr>
          <w:rFonts w:asciiTheme="minorHAnsi" w:hAnsiTheme="minorHAnsi"/>
          <w:sz w:val="22"/>
          <w:szCs w:val="22"/>
        </w:rPr>
        <w:t xml:space="preserve"> directeur </w:t>
      </w:r>
      <w:r w:rsidR="00A05AC7" w:rsidRPr="00F3707D">
        <w:rPr>
          <w:rFonts w:asciiTheme="minorHAnsi" w:hAnsiTheme="minorHAnsi"/>
          <w:sz w:val="22"/>
          <w:szCs w:val="22"/>
        </w:rPr>
        <w:t xml:space="preserve">HR van het Radboudumc, en als dat niet kan aan de voorzitter van de Raad van Bestuur van het Radboudumc. </w:t>
      </w:r>
    </w:p>
    <w:p w:rsidR="00916F1E" w:rsidRPr="00F3707D" w:rsidRDefault="00916F1E" w:rsidP="00F3707D">
      <w:pPr>
        <w:rPr>
          <w:rFonts w:asciiTheme="minorHAnsi" w:hAnsiTheme="minorHAnsi"/>
          <w:sz w:val="22"/>
          <w:szCs w:val="22"/>
        </w:rPr>
      </w:pPr>
    </w:p>
    <w:p w:rsidR="00916F1E" w:rsidRPr="00F3707D" w:rsidRDefault="00A05AC7" w:rsidP="00F3707D">
      <w:pPr>
        <w:rPr>
          <w:rFonts w:asciiTheme="minorHAnsi" w:hAnsiTheme="minorHAnsi"/>
          <w:sz w:val="22"/>
          <w:szCs w:val="22"/>
        </w:rPr>
      </w:pPr>
      <w:r w:rsidRPr="00F3707D">
        <w:rPr>
          <w:rFonts w:asciiTheme="minorHAnsi" w:hAnsiTheme="minorHAnsi"/>
          <w:b/>
          <w:bCs/>
          <w:sz w:val="22"/>
          <w:szCs w:val="22"/>
        </w:rPr>
        <w:t>Randvoorwaarden</w:t>
      </w:r>
    </w:p>
    <w:p w:rsidR="00916F1E" w:rsidRDefault="00916F1E" w:rsidP="00F3707D">
      <w:pPr>
        <w:widowControl w:val="0"/>
        <w:numPr>
          <w:ilvl w:val="0"/>
          <w:numId w:val="3"/>
        </w:numPr>
        <w:autoSpaceDE w:val="0"/>
        <w:autoSpaceDN w:val="0"/>
        <w:adjustRightInd w:val="0"/>
        <w:ind w:hanging="360"/>
        <w:rPr>
          <w:rFonts w:asciiTheme="minorHAnsi" w:hAnsiTheme="minorHAnsi"/>
          <w:sz w:val="22"/>
          <w:szCs w:val="22"/>
        </w:rPr>
      </w:pPr>
      <w:r w:rsidRPr="00F3707D">
        <w:rPr>
          <w:rFonts w:asciiTheme="minorHAnsi" w:hAnsiTheme="minorHAnsi"/>
          <w:sz w:val="22"/>
          <w:szCs w:val="22"/>
        </w:rPr>
        <w:t xml:space="preserve">De klager of de medewerker wordt </w:t>
      </w:r>
      <w:r w:rsidR="00A05AC7" w:rsidRPr="00F3707D">
        <w:rPr>
          <w:rFonts w:asciiTheme="minorHAnsi" w:hAnsiTheme="minorHAnsi"/>
          <w:sz w:val="22"/>
          <w:szCs w:val="22"/>
        </w:rPr>
        <w:t>altijd</w:t>
      </w:r>
      <w:r w:rsidRPr="00F3707D">
        <w:rPr>
          <w:rFonts w:asciiTheme="minorHAnsi" w:hAnsiTheme="minorHAnsi"/>
          <w:sz w:val="22"/>
          <w:szCs w:val="22"/>
        </w:rPr>
        <w:t xml:space="preserve"> in de gelegenheid gesteld mondeling de klacht toe te lichten. Schriftelijk wordt vastgelegd dat deze mondelinge toelichting heeft plaatsgevonden en in welke vorm. Wanneer het gesprek een bevredigende afhandeling van de klacht oplevert dan wordt dit aan het eind van het gesprek vastgelegd.</w:t>
      </w:r>
    </w:p>
    <w:p w:rsidR="000961A0" w:rsidRPr="000961A0" w:rsidRDefault="000961A0" w:rsidP="000961A0">
      <w:pPr>
        <w:numPr>
          <w:ilvl w:val="0"/>
          <w:numId w:val="3"/>
        </w:numPr>
        <w:autoSpaceDE w:val="0"/>
        <w:autoSpaceDN w:val="0"/>
        <w:adjustRightInd w:val="0"/>
        <w:rPr>
          <w:rFonts w:eastAsia="SimSun" w:cs="Arial"/>
          <w:lang w:eastAsia="zh-CN"/>
        </w:rPr>
      </w:pPr>
      <w:r w:rsidRPr="000961A0">
        <w:rPr>
          <w:rFonts w:ascii="Calibri" w:eastAsia="SimSun" w:hAnsi="Calibri" w:cs="Arial"/>
          <w:sz w:val="22"/>
          <w:szCs w:val="22"/>
          <w:lang w:eastAsia="zh-CN"/>
        </w:rPr>
        <w:lastRenderedPageBreak/>
        <w:t>De beslissing over de reactie op een klacht wordt genomen door een andere persoon dan de persoon waarop de klacht betrekking heeft</w:t>
      </w:r>
      <w:r w:rsidRPr="008171DF">
        <w:rPr>
          <w:rFonts w:eastAsia="SimSun" w:cs="Arial"/>
          <w:lang w:eastAsia="zh-CN"/>
        </w:rPr>
        <w:t>.</w:t>
      </w:r>
    </w:p>
    <w:p w:rsidR="00A05AC7" w:rsidRPr="00F3707D" w:rsidRDefault="00A05AC7" w:rsidP="00F3707D">
      <w:pPr>
        <w:rPr>
          <w:rFonts w:asciiTheme="minorHAnsi" w:hAnsiTheme="minorHAnsi"/>
          <w:b/>
          <w:bCs/>
          <w:sz w:val="22"/>
          <w:szCs w:val="22"/>
        </w:rPr>
      </w:pPr>
      <w:bookmarkStart w:id="1" w:name="_GoBack"/>
      <w:bookmarkEnd w:id="1"/>
    </w:p>
    <w:p w:rsidR="00916F1E" w:rsidRPr="00F3707D" w:rsidRDefault="00916F1E" w:rsidP="00F3707D">
      <w:pPr>
        <w:rPr>
          <w:rFonts w:asciiTheme="minorHAnsi" w:hAnsiTheme="minorHAnsi"/>
          <w:b/>
          <w:bCs/>
          <w:sz w:val="22"/>
          <w:szCs w:val="22"/>
        </w:rPr>
      </w:pPr>
      <w:r w:rsidRPr="00F3707D">
        <w:rPr>
          <w:rFonts w:asciiTheme="minorHAnsi" w:hAnsiTheme="minorHAnsi"/>
          <w:b/>
          <w:bCs/>
          <w:sz w:val="22"/>
          <w:szCs w:val="22"/>
        </w:rPr>
        <w:t xml:space="preserve">Ideeën, </w:t>
      </w:r>
      <w:r w:rsidR="00A05AC7" w:rsidRPr="00F3707D">
        <w:rPr>
          <w:rFonts w:asciiTheme="minorHAnsi" w:hAnsiTheme="minorHAnsi"/>
          <w:b/>
          <w:bCs/>
          <w:sz w:val="22"/>
          <w:szCs w:val="22"/>
        </w:rPr>
        <w:t>(</w:t>
      </w:r>
      <w:proofErr w:type="spellStart"/>
      <w:r w:rsidR="00A05AC7" w:rsidRPr="00F3707D">
        <w:rPr>
          <w:rFonts w:asciiTheme="minorHAnsi" w:hAnsiTheme="minorHAnsi"/>
          <w:b/>
          <w:bCs/>
          <w:sz w:val="22"/>
          <w:szCs w:val="22"/>
        </w:rPr>
        <w:t>near</w:t>
      </w:r>
      <w:proofErr w:type="spellEnd"/>
      <w:r w:rsidR="00A05AC7" w:rsidRPr="00F3707D">
        <w:rPr>
          <w:rFonts w:asciiTheme="minorHAnsi" w:hAnsiTheme="minorHAnsi"/>
          <w:b/>
          <w:bCs/>
          <w:sz w:val="22"/>
          <w:szCs w:val="22"/>
        </w:rPr>
        <w:t xml:space="preserve">) misses, </w:t>
      </w:r>
      <w:r w:rsidRPr="00F3707D">
        <w:rPr>
          <w:rFonts w:asciiTheme="minorHAnsi" w:hAnsiTheme="minorHAnsi"/>
          <w:b/>
          <w:bCs/>
          <w:sz w:val="22"/>
          <w:szCs w:val="22"/>
        </w:rPr>
        <w:t>wensen en complimenten</w:t>
      </w:r>
    </w:p>
    <w:p w:rsidR="00916F1E" w:rsidRPr="00F3707D" w:rsidRDefault="00916F1E" w:rsidP="00F3707D">
      <w:pPr>
        <w:widowControl w:val="0"/>
        <w:numPr>
          <w:ilvl w:val="0"/>
          <w:numId w:val="4"/>
        </w:numPr>
        <w:autoSpaceDE w:val="0"/>
        <w:autoSpaceDN w:val="0"/>
        <w:adjustRightInd w:val="0"/>
        <w:ind w:hanging="360"/>
        <w:rPr>
          <w:rFonts w:asciiTheme="minorHAnsi" w:hAnsiTheme="minorHAnsi"/>
          <w:sz w:val="22"/>
          <w:szCs w:val="22"/>
        </w:rPr>
      </w:pPr>
      <w:r w:rsidRPr="00F3707D">
        <w:rPr>
          <w:rFonts w:asciiTheme="minorHAnsi" w:hAnsiTheme="minorHAnsi"/>
          <w:sz w:val="22"/>
          <w:szCs w:val="22"/>
        </w:rPr>
        <w:t xml:space="preserve">Ideeën, </w:t>
      </w:r>
      <w:r w:rsidR="00971C29" w:rsidRPr="00F3707D">
        <w:rPr>
          <w:rFonts w:asciiTheme="minorHAnsi" w:hAnsiTheme="minorHAnsi"/>
          <w:sz w:val="22"/>
          <w:szCs w:val="22"/>
        </w:rPr>
        <w:t>(</w:t>
      </w:r>
      <w:proofErr w:type="spellStart"/>
      <w:r w:rsidR="00971C29" w:rsidRPr="00F3707D">
        <w:rPr>
          <w:rFonts w:asciiTheme="minorHAnsi" w:hAnsiTheme="minorHAnsi"/>
          <w:sz w:val="22"/>
          <w:szCs w:val="22"/>
        </w:rPr>
        <w:t>near</w:t>
      </w:r>
      <w:proofErr w:type="spellEnd"/>
      <w:r w:rsidR="00971C29" w:rsidRPr="00F3707D">
        <w:rPr>
          <w:rFonts w:asciiTheme="minorHAnsi" w:hAnsiTheme="minorHAnsi"/>
          <w:sz w:val="22"/>
          <w:szCs w:val="22"/>
        </w:rPr>
        <w:t xml:space="preserve">) misses, </w:t>
      </w:r>
      <w:r w:rsidRPr="00F3707D">
        <w:rPr>
          <w:rFonts w:asciiTheme="minorHAnsi" w:hAnsiTheme="minorHAnsi"/>
          <w:sz w:val="22"/>
          <w:szCs w:val="22"/>
        </w:rPr>
        <w:t xml:space="preserve">wensen en complimenten </w:t>
      </w:r>
      <w:r w:rsidR="00971C29" w:rsidRPr="00F3707D">
        <w:rPr>
          <w:rFonts w:asciiTheme="minorHAnsi" w:hAnsiTheme="minorHAnsi"/>
          <w:sz w:val="22"/>
          <w:szCs w:val="22"/>
        </w:rPr>
        <w:t xml:space="preserve">zijn erg welkom als input van ons managementsysteem. Deze kunnen </w:t>
      </w:r>
      <w:r w:rsidRPr="00F3707D">
        <w:rPr>
          <w:rFonts w:asciiTheme="minorHAnsi" w:hAnsiTheme="minorHAnsi"/>
          <w:sz w:val="22"/>
          <w:szCs w:val="22"/>
        </w:rPr>
        <w:t>eveneens aan de AMD kenbaar gemaakt worden via het formulier</w:t>
      </w:r>
      <w:r w:rsidR="00A05AC7" w:rsidRPr="00F3707D">
        <w:rPr>
          <w:rFonts w:asciiTheme="minorHAnsi" w:hAnsiTheme="minorHAnsi"/>
          <w:sz w:val="22"/>
          <w:szCs w:val="22"/>
        </w:rPr>
        <w:t xml:space="preserve"> op intranet</w:t>
      </w:r>
      <w:r w:rsidRPr="00F3707D">
        <w:rPr>
          <w:rFonts w:asciiTheme="minorHAnsi" w:hAnsiTheme="minorHAnsi"/>
          <w:sz w:val="22"/>
          <w:szCs w:val="22"/>
        </w:rPr>
        <w:t xml:space="preserve">. </w:t>
      </w:r>
      <w:r w:rsidR="00971C29" w:rsidRPr="00F3707D">
        <w:rPr>
          <w:rFonts w:asciiTheme="minorHAnsi" w:hAnsiTheme="minorHAnsi"/>
          <w:sz w:val="22"/>
          <w:szCs w:val="22"/>
        </w:rPr>
        <w:t>Dit geldt ook voor eigen medewerkers</w:t>
      </w:r>
      <w:r w:rsidR="00B271F5" w:rsidRPr="00F3707D">
        <w:rPr>
          <w:rFonts w:asciiTheme="minorHAnsi" w:hAnsiTheme="minorHAnsi"/>
          <w:sz w:val="22"/>
          <w:szCs w:val="22"/>
        </w:rPr>
        <w:t>.</w:t>
      </w:r>
    </w:p>
    <w:p w:rsidR="00F3707D" w:rsidRPr="00F3707D" w:rsidRDefault="00F3707D" w:rsidP="00F3707D">
      <w:pPr>
        <w:widowControl w:val="0"/>
        <w:autoSpaceDE w:val="0"/>
        <w:autoSpaceDN w:val="0"/>
        <w:adjustRightInd w:val="0"/>
        <w:rPr>
          <w:rFonts w:asciiTheme="minorHAnsi" w:hAnsiTheme="minorHAnsi"/>
          <w:sz w:val="22"/>
          <w:szCs w:val="22"/>
        </w:rPr>
      </w:pPr>
    </w:p>
    <w:p w:rsidR="00B271F5" w:rsidRPr="00F3707D" w:rsidRDefault="00F3707D" w:rsidP="00F3707D">
      <w:pPr>
        <w:rPr>
          <w:rFonts w:asciiTheme="minorHAnsi" w:hAnsiTheme="minorHAnsi"/>
          <w:iCs/>
          <w:color w:val="000000"/>
          <w:sz w:val="22"/>
          <w:szCs w:val="22"/>
        </w:rPr>
      </w:pPr>
      <w:r>
        <w:rPr>
          <w:rFonts w:asciiTheme="minorHAnsi" w:hAnsiTheme="minorHAnsi"/>
          <w:iCs/>
          <w:color w:val="000000"/>
          <w:sz w:val="22"/>
          <w:szCs w:val="22"/>
        </w:rPr>
        <w:br/>
      </w:r>
      <w:r w:rsidR="00916F1E" w:rsidRPr="00F3707D">
        <w:rPr>
          <w:rFonts w:asciiTheme="minorHAnsi" w:hAnsiTheme="minorHAnsi"/>
          <w:iCs/>
          <w:color w:val="000000"/>
          <w:sz w:val="22"/>
          <w:szCs w:val="22"/>
        </w:rPr>
        <w:t xml:space="preserve">Klachten over de kwaliteit van de dienstverlening door arbodiensten dienen in eerste instantie bij de arbodienst te worden ingediend. De arbodienst behandelt de klacht conform de eigen klachtenprocedure. </w:t>
      </w:r>
    </w:p>
    <w:p w:rsidR="00916F1E" w:rsidRPr="00F3707D" w:rsidRDefault="00916F1E" w:rsidP="00F3707D">
      <w:pPr>
        <w:rPr>
          <w:rFonts w:asciiTheme="minorHAnsi" w:hAnsiTheme="minorHAnsi"/>
          <w:iCs/>
          <w:color w:val="000000"/>
          <w:sz w:val="22"/>
          <w:szCs w:val="22"/>
        </w:rPr>
      </w:pPr>
      <w:r w:rsidRPr="00F3707D">
        <w:rPr>
          <w:rFonts w:asciiTheme="minorHAnsi" w:hAnsiTheme="minorHAnsi"/>
          <w:iCs/>
          <w:color w:val="000000"/>
          <w:sz w:val="22"/>
          <w:szCs w:val="22"/>
        </w:rPr>
        <w:t xml:space="preserve">Leidt dit niet tot de gewenste afhandeling of gedragsverandering van de arbodienst, dan kan klager zich wenden tot de </w:t>
      </w:r>
      <w:r w:rsidR="00511002" w:rsidRPr="00F3707D">
        <w:rPr>
          <w:rFonts w:asciiTheme="minorHAnsi" w:hAnsiTheme="minorHAnsi"/>
          <w:b/>
          <w:iCs/>
          <w:color w:val="000000"/>
          <w:sz w:val="22"/>
          <w:szCs w:val="22"/>
        </w:rPr>
        <w:t>certificatie-instelling</w:t>
      </w:r>
      <w:r w:rsidRPr="00F3707D">
        <w:rPr>
          <w:rFonts w:asciiTheme="minorHAnsi" w:hAnsiTheme="minorHAnsi"/>
          <w:iCs/>
          <w:color w:val="000000"/>
          <w:sz w:val="22"/>
          <w:szCs w:val="22"/>
        </w:rPr>
        <w:t xml:space="preserve"> die het Certificaat Arbodienst heeft verstrek</w:t>
      </w:r>
      <w:r w:rsidR="00971C29" w:rsidRPr="00F3707D">
        <w:rPr>
          <w:rFonts w:asciiTheme="minorHAnsi" w:hAnsiTheme="minorHAnsi"/>
          <w:iCs/>
          <w:color w:val="000000"/>
          <w:sz w:val="22"/>
          <w:szCs w:val="22"/>
        </w:rPr>
        <w:t xml:space="preserve">t, </w:t>
      </w:r>
      <w:r w:rsidR="00971C29" w:rsidRPr="00F3707D">
        <w:rPr>
          <w:rFonts w:asciiTheme="minorHAnsi" w:hAnsiTheme="minorHAnsi"/>
          <w:sz w:val="22"/>
          <w:szCs w:val="22"/>
        </w:rPr>
        <w:t xml:space="preserve"> in ons geval DNVGL Business Assurance in Barendrecht</w:t>
      </w:r>
      <w:r w:rsidRPr="00F3707D">
        <w:rPr>
          <w:rFonts w:asciiTheme="minorHAnsi" w:hAnsiTheme="minorHAnsi"/>
          <w:iCs/>
          <w:color w:val="000000"/>
          <w:sz w:val="22"/>
          <w:szCs w:val="22"/>
        </w:rPr>
        <w:t>. De certificatie-instelling handelt deze klacht conform de eigen klachtenprocedure af</w:t>
      </w:r>
      <w:r w:rsidR="00971C29" w:rsidRPr="00F3707D">
        <w:rPr>
          <w:rFonts w:asciiTheme="minorHAnsi" w:hAnsiTheme="minorHAnsi"/>
          <w:iCs/>
          <w:color w:val="000000"/>
          <w:sz w:val="22"/>
          <w:szCs w:val="22"/>
        </w:rPr>
        <w:t xml:space="preserve">. </w:t>
      </w:r>
    </w:p>
    <w:p w:rsidR="004C3A8F" w:rsidRPr="00F3707D" w:rsidRDefault="004C3A8F" w:rsidP="00F3707D">
      <w:pPr>
        <w:rPr>
          <w:rFonts w:asciiTheme="minorHAnsi" w:hAnsiTheme="minorHAnsi"/>
          <w:iCs/>
          <w:color w:val="000000"/>
          <w:sz w:val="22"/>
          <w:szCs w:val="22"/>
        </w:rPr>
      </w:pPr>
      <w:r w:rsidRPr="00F3707D">
        <w:rPr>
          <w:rFonts w:asciiTheme="minorHAnsi" w:hAnsiTheme="minorHAnsi"/>
          <w:iCs/>
          <w:color w:val="000000"/>
          <w:sz w:val="22"/>
          <w:szCs w:val="22"/>
        </w:rPr>
        <w:t>Verder zijn er een aantal andere instanties waar medewerkers terecht kunnen als ze het niet eens zijn met de bedrijfsarts;</w:t>
      </w:r>
      <w:r w:rsidR="00F3707D" w:rsidRPr="00F3707D">
        <w:rPr>
          <w:rFonts w:asciiTheme="minorHAnsi" w:hAnsiTheme="minorHAnsi"/>
          <w:iCs/>
          <w:color w:val="000000"/>
          <w:sz w:val="22"/>
          <w:szCs w:val="22"/>
        </w:rPr>
        <w:br/>
      </w:r>
    </w:p>
    <w:p w:rsidR="004C3A8F" w:rsidRPr="00CB7217" w:rsidRDefault="00511002" w:rsidP="00F3707D">
      <w:pPr>
        <w:rPr>
          <w:rFonts w:asciiTheme="minorHAnsi" w:hAnsiTheme="minorHAnsi"/>
          <w:iCs/>
          <w:color w:val="000000" w:themeColor="text1"/>
          <w:sz w:val="22"/>
          <w:szCs w:val="22"/>
        </w:rPr>
      </w:pPr>
      <w:r w:rsidRPr="00CB7217">
        <w:rPr>
          <w:rFonts w:asciiTheme="minorHAnsi" w:hAnsiTheme="minorHAnsi"/>
          <w:b/>
          <w:iCs/>
          <w:color w:val="000000" w:themeColor="text1"/>
          <w:sz w:val="22"/>
          <w:szCs w:val="22"/>
        </w:rPr>
        <w:t>Andere bedrijfsarts of bedrijfsmaatschappelijk werkende</w:t>
      </w:r>
      <w:r w:rsidR="004C3A8F" w:rsidRPr="00CB7217">
        <w:rPr>
          <w:rFonts w:asciiTheme="minorHAnsi" w:hAnsiTheme="minorHAnsi"/>
          <w:iCs/>
          <w:color w:val="000000" w:themeColor="text1"/>
          <w:sz w:val="22"/>
          <w:szCs w:val="22"/>
        </w:rPr>
        <w:t xml:space="preserve">: de medewerker heeft ten allen tijde het recht om een andere hulpverlener te </w:t>
      </w:r>
      <w:r w:rsidR="00B271F5" w:rsidRPr="00CB7217">
        <w:rPr>
          <w:rFonts w:asciiTheme="minorHAnsi" w:hAnsiTheme="minorHAnsi"/>
          <w:iCs/>
          <w:color w:val="000000" w:themeColor="text1"/>
          <w:sz w:val="22"/>
          <w:szCs w:val="22"/>
        </w:rPr>
        <w:t xml:space="preserve">vragen. Vraag kan </w:t>
      </w:r>
      <w:r w:rsidR="00CB7217" w:rsidRPr="00CB7217">
        <w:rPr>
          <w:rFonts w:asciiTheme="minorHAnsi" w:hAnsiTheme="minorHAnsi"/>
          <w:iCs/>
          <w:color w:val="000000" w:themeColor="text1"/>
          <w:sz w:val="22"/>
          <w:szCs w:val="22"/>
        </w:rPr>
        <w:t xml:space="preserve">schriftelijk worden verzonden naar de </w:t>
      </w:r>
      <w:r w:rsidR="00B271F5" w:rsidRPr="00CB7217">
        <w:rPr>
          <w:rFonts w:asciiTheme="minorHAnsi" w:hAnsiTheme="minorHAnsi"/>
          <w:iCs/>
          <w:color w:val="000000" w:themeColor="text1"/>
          <w:sz w:val="22"/>
          <w:szCs w:val="22"/>
        </w:rPr>
        <w:t xml:space="preserve"> Frontoffice van de AMD (per mail: </w:t>
      </w:r>
      <w:hyperlink r:id="rId5" w:history="1">
        <w:r w:rsidR="00B271F5" w:rsidRPr="00CB7217">
          <w:rPr>
            <w:rStyle w:val="Hyperlink"/>
            <w:rFonts w:asciiTheme="minorHAnsi" w:hAnsiTheme="minorHAnsi"/>
            <w:iCs/>
            <w:color w:val="000000" w:themeColor="text1"/>
            <w:sz w:val="22"/>
            <w:szCs w:val="22"/>
          </w:rPr>
          <w:t>frontofficeamd@radboudumc.nl</w:t>
        </w:r>
      </w:hyperlink>
      <w:r w:rsidR="00B271F5" w:rsidRPr="00CB7217">
        <w:rPr>
          <w:rFonts w:asciiTheme="minorHAnsi" w:hAnsiTheme="minorHAnsi"/>
          <w:iCs/>
          <w:color w:val="000000" w:themeColor="text1"/>
          <w:sz w:val="22"/>
          <w:szCs w:val="22"/>
        </w:rPr>
        <w:t xml:space="preserve">) die het doorgeeft aan de </w:t>
      </w:r>
      <w:r w:rsidR="00F3707D" w:rsidRPr="00CB7217">
        <w:rPr>
          <w:rFonts w:asciiTheme="minorHAnsi" w:hAnsiTheme="minorHAnsi"/>
          <w:iCs/>
          <w:color w:val="000000" w:themeColor="text1"/>
          <w:sz w:val="22"/>
          <w:szCs w:val="22"/>
        </w:rPr>
        <w:t>betreffende bedrijfsarts</w:t>
      </w:r>
      <w:r w:rsidR="00B271F5" w:rsidRPr="00CB7217">
        <w:rPr>
          <w:rFonts w:asciiTheme="minorHAnsi" w:hAnsiTheme="minorHAnsi"/>
          <w:iCs/>
          <w:color w:val="000000" w:themeColor="text1"/>
          <w:sz w:val="22"/>
          <w:szCs w:val="22"/>
        </w:rPr>
        <w:t>. Deze zal bekijken hoe de vraag opgelost kan worden, zo nodig na consultatie van de betrokkenen</w:t>
      </w:r>
      <w:r w:rsidR="00F3707D" w:rsidRPr="00CB7217">
        <w:rPr>
          <w:rFonts w:asciiTheme="minorHAnsi" w:hAnsiTheme="minorHAnsi"/>
          <w:iCs/>
          <w:color w:val="000000" w:themeColor="text1"/>
          <w:sz w:val="22"/>
          <w:szCs w:val="22"/>
        </w:rPr>
        <w:t>.</w:t>
      </w:r>
      <w:r w:rsidR="00CB7217" w:rsidRPr="00CB7217">
        <w:rPr>
          <w:rFonts w:asciiTheme="minorHAnsi" w:hAnsiTheme="minorHAnsi"/>
          <w:iCs/>
          <w:color w:val="000000" w:themeColor="text1"/>
          <w:sz w:val="22"/>
          <w:szCs w:val="22"/>
        </w:rPr>
        <w:t xml:space="preserve"> De wisseling van de bedrijfsarts wordt met de klant besproken en vastgelegd. </w:t>
      </w:r>
    </w:p>
    <w:p w:rsidR="008F40FA" w:rsidRPr="00F3707D" w:rsidRDefault="00F3707D" w:rsidP="00F3707D">
      <w:pPr>
        <w:pStyle w:val="Normaalweb"/>
        <w:rPr>
          <w:rFonts w:asciiTheme="minorHAnsi" w:hAnsiTheme="minorHAnsi"/>
          <w:iCs/>
          <w:color w:val="000000"/>
          <w:sz w:val="22"/>
          <w:szCs w:val="22"/>
        </w:rPr>
      </w:pPr>
      <w:r w:rsidRPr="00F3707D">
        <w:rPr>
          <w:rFonts w:asciiTheme="minorHAnsi" w:hAnsiTheme="minorHAnsi"/>
          <w:b/>
          <w:iCs/>
          <w:color w:val="000000"/>
          <w:sz w:val="22"/>
          <w:szCs w:val="22"/>
        </w:rPr>
        <w:br/>
      </w:r>
      <w:r w:rsidR="00511002" w:rsidRPr="00F3707D">
        <w:rPr>
          <w:rFonts w:asciiTheme="minorHAnsi" w:hAnsiTheme="minorHAnsi"/>
          <w:b/>
          <w:iCs/>
          <w:color w:val="000000"/>
          <w:sz w:val="22"/>
          <w:szCs w:val="22"/>
        </w:rPr>
        <w:t>Deskundigenoordeel</w:t>
      </w:r>
      <w:r w:rsidR="00511002" w:rsidRPr="00F3707D">
        <w:rPr>
          <w:rFonts w:asciiTheme="minorHAnsi" w:hAnsiTheme="minorHAnsi"/>
          <w:iCs/>
          <w:color w:val="000000"/>
          <w:sz w:val="22"/>
          <w:szCs w:val="22"/>
        </w:rPr>
        <w:t xml:space="preserve">: Loopt uw re-integratie niet naar wens en bent u het bijvoorbeeld niet eens dat u in staat wordt geacht het eigen of ander werk te kunnen uitvoeren, dan kunt u in de vorm van een deskundigen oordeel een onafhankelijk onderzoek bij het UWV laten uitvoeren. Op de website van het UWV kunt u lezen hoe u dit onderzoek aanvraagt. Zie </w:t>
      </w:r>
      <w:hyperlink r:id="rId6" w:tgtFrame="_blank" w:history="1">
        <w:r>
          <w:rPr>
            <w:rFonts w:asciiTheme="minorHAnsi" w:hAnsiTheme="minorHAnsi"/>
            <w:iCs/>
            <w:color w:val="000000"/>
            <w:sz w:val="22"/>
            <w:szCs w:val="22"/>
          </w:rPr>
          <w:t>www.uwv.nl</w:t>
        </w:r>
      </w:hyperlink>
      <w:r w:rsidR="00511002" w:rsidRPr="00F3707D">
        <w:rPr>
          <w:rFonts w:asciiTheme="minorHAnsi" w:hAnsiTheme="minorHAnsi"/>
          <w:iCs/>
          <w:color w:val="000000"/>
          <w:sz w:val="22"/>
          <w:szCs w:val="22"/>
        </w:rPr>
        <w:t xml:space="preserve"> voor nadere informatie.</w:t>
      </w:r>
      <w:r w:rsidRPr="00F3707D">
        <w:rPr>
          <w:rFonts w:asciiTheme="minorHAnsi" w:hAnsiTheme="minorHAnsi"/>
          <w:i/>
          <w:iCs/>
          <w:color w:val="000000"/>
          <w:sz w:val="22"/>
          <w:szCs w:val="22"/>
        </w:rPr>
        <w:br/>
      </w:r>
      <w:r w:rsidRPr="00F3707D">
        <w:rPr>
          <w:rFonts w:asciiTheme="minorHAnsi" w:hAnsiTheme="minorHAnsi"/>
          <w:i/>
          <w:iCs/>
          <w:color w:val="000000"/>
          <w:sz w:val="22"/>
          <w:szCs w:val="22"/>
        </w:rPr>
        <w:br/>
      </w:r>
      <w:r w:rsidR="00511002" w:rsidRPr="00F3707D">
        <w:rPr>
          <w:rFonts w:asciiTheme="minorHAnsi" w:hAnsiTheme="minorHAnsi"/>
          <w:b/>
          <w:iCs/>
          <w:color w:val="000000"/>
          <w:sz w:val="22"/>
          <w:szCs w:val="22"/>
        </w:rPr>
        <w:t>Second Opinion</w:t>
      </w:r>
      <w:r w:rsidR="00511002" w:rsidRPr="00F3707D">
        <w:rPr>
          <w:rFonts w:asciiTheme="minorHAnsi" w:hAnsiTheme="minorHAnsi"/>
          <w:iCs/>
          <w:color w:val="000000"/>
          <w:sz w:val="22"/>
          <w:szCs w:val="22"/>
        </w:rPr>
        <w:t xml:space="preserve">: Als een cliënt twijfel heeft over het advies van de bedrijfsarts, heeft hij het recht om een second opinion aan te vragen bij een onafhankelijke bedrijfsarts. De bedrijfsarts kan bemiddelen naar een pool van onafhankelijke bedrijfsartsen die de second opinion uitvoeren. Bij de second opinion wordt de adviesaanvraag opnieuw beoordeeld en hierover wordt een advies gegeven. Het betreft een eenmalig onderzoek. Het is dus niet zo dat de verzuimbegeleiding wordt overgenomen door een andere bedrijfsarts. Aan de second opinion zijn kosten verbonden die door de werkgever betaald worden. </w:t>
      </w:r>
    </w:p>
    <w:p w:rsidR="008F40FA" w:rsidRPr="00F3707D" w:rsidRDefault="008F40FA" w:rsidP="00F3707D">
      <w:pPr>
        <w:rPr>
          <w:rFonts w:asciiTheme="minorHAnsi" w:hAnsiTheme="minorHAnsi"/>
          <w:i/>
          <w:iCs/>
          <w:color w:val="000000"/>
          <w:sz w:val="22"/>
          <w:szCs w:val="22"/>
        </w:rPr>
      </w:pPr>
    </w:p>
    <w:sectPr w:rsidR="008F40FA" w:rsidRPr="00F3707D" w:rsidSect="0040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874B5"/>
    <w:multiLevelType w:val="multilevel"/>
    <w:tmpl w:val="86D4FB1C"/>
    <w:name w:val="List1225290933_1"/>
    <w:lvl w:ilvl="0">
      <w:start w:val="1"/>
      <w:numFmt w:val="decimal"/>
      <w:lvlText w:val="%1."/>
      <w:lvlJc w:val="left"/>
      <w:pPr>
        <w:ind w:left="928" w:hanging="360"/>
      </w:pPr>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1" w15:restartNumberingAfterBreak="0">
    <w:nsid w:val="490874BF"/>
    <w:multiLevelType w:val="multilevel"/>
    <w:tmpl w:val="00000012"/>
    <w:name w:val="List1225290943_1"/>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2" w15:restartNumberingAfterBreak="0">
    <w:nsid w:val="490874C5"/>
    <w:multiLevelType w:val="multilevel"/>
    <w:tmpl w:val="00000013"/>
    <w:name w:val="List1225290949_1"/>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3" w15:restartNumberingAfterBreak="0">
    <w:nsid w:val="490874CB"/>
    <w:multiLevelType w:val="multilevel"/>
    <w:tmpl w:val="BF2CA81E"/>
    <w:name w:val="List1225290955_1"/>
    <w:lvl w:ilvl="0">
      <w:start w:val="1"/>
      <w:numFmt w:val="decimal"/>
      <w:lvlText w:val="%1."/>
      <w:lvlJc w:val="left"/>
      <w:pPr>
        <w:ind w:left="928" w:hanging="360"/>
      </w:pPr>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4" w15:restartNumberingAfterBreak="0">
    <w:nsid w:val="57133B9D"/>
    <w:multiLevelType w:val="hybridMultilevel"/>
    <w:tmpl w:val="9A1C8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317DE6"/>
    <w:multiLevelType w:val="multilevel"/>
    <w:tmpl w:val="16BA5182"/>
    <w:lvl w:ilvl="0">
      <w:start w:val="1"/>
      <w:numFmt w:val="decimal"/>
      <w:lvlRestart w:val="0"/>
      <w:pStyle w:val="Kop1"/>
      <w:suff w:val="space"/>
      <w:lvlText w:val="%1."/>
      <w:lvlJc w:val="left"/>
      <w:pPr>
        <w:tabs>
          <w:tab w:val="num" w:pos="0"/>
        </w:tabs>
        <w:ind w:left="0" w:firstLine="0"/>
      </w:pPr>
    </w:lvl>
    <w:lvl w:ilvl="1">
      <w:start w:val="1"/>
      <w:numFmt w:val="decimal"/>
      <w:pStyle w:val="Kop2"/>
      <w:suff w:val="space"/>
      <w:lvlText w:val="%1.%2."/>
      <w:lvlJc w:val="left"/>
      <w:pPr>
        <w:tabs>
          <w:tab w:val="num" w:pos="0"/>
        </w:tabs>
        <w:ind w:left="0" w:firstLine="0"/>
      </w:pPr>
    </w:lvl>
    <w:lvl w:ilvl="2">
      <w:start w:val="1"/>
      <w:numFmt w:val="decimal"/>
      <w:pStyle w:val="Kop3"/>
      <w:suff w:val="space"/>
      <w:lvlText w:val="%1.%2.%3."/>
      <w:lvlJc w:val="left"/>
      <w:pPr>
        <w:tabs>
          <w:tab w:val="num" w:pos="0"/>
        </w:tabs>
        <w:ind w:left="0" w:firstLine="0"/>
      </w:pPr>
    </w:lvl>
    <w:lvl w:ilvl="3">
      <w:start w:val="1"/>
      <w:numFmt w:val="decimal"/>
      <w:pStyle w:val="Kop4"/>
      <w:suff w:val="space"/>
      <w:lvlText w:val="%1.%2.%3.%4."/>
      <w:lvlJc w:val="left"/>
      <w:pPr>
        <w:tabs>
          <w:tab w:val="num" w:pos="0"/>
        </w:tabs>
        <w:ind w:left="0" w:firstLine="0"/>
      </w:pPr>
    </w:lvl>
    <w:lvl w:ilvl="4">
      <w:start w:val="1"/>
      <w:numFmt w:val="decimal"/>
      <w:pStyle w:val="Kop5"/>
      <w:suff w:val="space"/>
      <w:lvlText w:val="%1.%2.%3.%4.%5."/>
      <w:lvlJc w:val="left"/>
      <w:pPr>
        <w:tabs>
          <w:tab w:val="num" w:pos="0"/>
        </w:tabs>
        <w:ind w:left="0" w:firstLine="0"/>
      </w:pPr>
    </w:lvl>
    <w:lvl w:ilvl="5">
      <w:start w:val="1"/>
      <w:numFmt w:val="decimal"/>
      <w:pStyle w:val="Kop6"/>
      <w:suff w:val="space"/>
      <w:lvlText w:val="%1.%2.%3.%4.%5.%6."/>
      <w:lvlJc w:val="left"/>
      <w:pPr>
        <w:tabs>
          <w:tab w:val="num" w:pos="0"/>
        </w:tabs>
        <w:ind w:left="0" w:firstLine="0"/>
      </w:pPr>
    </w:lvl>
    <w:lvl w:ilvl="6">
      <w:start w:val="1"/>
      <w:numFmt w:val="decimal"/>
      <w:pStyle w:val="Kop7"/>
      <w:suff w:val="space"/>
      <w:lvlText w:val="%1.%2.%3.%4.%5.%6.%7."/>
      <w:lvlJc w:val="left"/>
      <w:pPr>
        <w:tabs>
          <w:tab w:val="num" w:pos="0"/>
        </w:tabs>
        <w:ind w:left="0" w:firstLine="0"/>
      </w:pPr>
    </w:lvl>
    <w:lvl w:ilvl="7">
      <w:start w:val="1"/>
      <w:numFmt w:val="decimal"/>
      <w:pStyle w:val="Kop8"/>
      <w:suff w:val="space"/>
      <w:lvlText w:val="%1.%2.%3.%4.%5.%6.%7.%8."/>
      <w:lvlJc w:val="left"/>
      <w:pPr>
        <w:tabs>
          <w:tab w:val="num" w:pos="0"/>
        </w:tabs>
        <w:ind w:left="0" w:firstLine="0"/>
      </w:pPr>
    </w:lvl>
    <w:lvl w:ilvl="8">
      <w:start w:val="1"/>
      <w:numFmt w:val="decimal"/>
      <w:pStyle w:val="Kop9"/>
      <w:suff w:val="space"/>
      <w:lvlText w:val="%1.%2.%3.%4.%5.%6.%7.%8.%9."/>
      <w:lvlJc w:val="left"/>
      <w:pPr>
        <w:tabs>
          <w:tab w:val="num" w:pos="0"/>
        </w:tabs>
        <w:ind w:left="0" w:firstLine="0"/>
      </w:pPr>
    </w:lvl>
  </w:abstractNum>
  <w:num w:numId="1">
    <w:abstractNumId w:val="5"/>
  </w:num>
  <w:num w:numId="2">
    <w:abstractNumId w:val="0"/>
  </w:num>
  <w:num w:numId="3">
    <w:abstractNumId w:val="1"/>
    <w:lvlOverride w:ilvl="0">
      <w:startOverride w:val="1"/>
      <w:lvl w:ilvl="0">
        <w:start w:val="1"/>
        <w:numFmt w:val="bullet"/>
        <w:lvlText w:val="·"/>
        <w:lvlJc w:val="left"/>
        <w:rPr>
          <w:rFonts w:ascii="Symbol" w:hAnsi="Symbol" w:cs="Symbol"/>
          <w:sz w:val="20"/>
          <w:szCs w:val="20"/>
        </w:rPr>
      </w:lvl>
    </w:lvlOverride>
    <w:lvlOverride w:ilvl="1">
      <w:startOverride w:val="1"/>
      <w:lvl w:ilvl="1">
        <w:start w:val="1"/>
        <w:numFmt w:val="decimal"/>
        <w:lvlText w:val="%2."/>
        <w:lvlJc w:val="left"/>
        <w:rPr>
          <w:rFonts w:ascii="Arial" w:hAnsi="Arial" w:cs="Arial"/>
          <w:sz w:val="20"/>
          <w:szCs w:val="20"/>
        </w:rPr>
      </w:lvl>
    </w:lvlOverride>
    <w:lvlOverride w:ilvl="2">
      <w:startOverride w:val="1"/>
      <w:lvl w:ilvl="2">
        <w:start w:val="1"/>
        <w:numFmt w:val="decimal"/>
        <w:lvlText w:val="%3."/>
        <w:lvlJc w:val="left"/>
        <w:rPr>
          <w:rFonts w:ascii="Arial" w:hAnsi="Arial" w:cs="Arial"/>
          <w:sz w:val="20"/>
          <w:szCs w:val="20"/>
        </w:rPr>
      </w:lvl>
    </w:lvlOverride>
    <w:lvlOverride w:ilvl="3">
      <w:startOverride w:val="1"/>
      <w:lvl w:ilvl="3">
        <w:start w:val="1"/>
        <w:numFmt w:val="decimal"/>
        <w:lvlText w:val="%4."/>
        <w:lvlJc w:val="left"/>
        <w:rPr>
          <w:rFonts w:ascii="Arial" w:hAnsi="Arial" w:cs="Arial"/>
          <w:sz w:val="20"/>
          <w:szCs w:val="20"/>
        </w:rPr>
      </w:lvl>
    </w:lvlOverride>
    <w:lvlOverride w:ilvl="4">
      <w:startOverride w:val="1"/>
      <w:lvl w:ilvl="4">
        <w:start w:val="1"/>
        <w:numFmt w:val="decimal"/>
        <w:lvlText w:val="%5."/>
        <w:lvlJc w:val="left"/>
        <w:rPr>
          <w:rFonts w:ascii="Arial" w:hAnsi="Arial" w:cs="Arial"/>
          <w:sz w:val="20"/>
          <w:szCs w:val="20"/>
        </w:rPr>
      </w:lvl>
    </w:lvlOverride>
    <w:lvlOverride w:ilvl="5">
      <w:startOverride w:val="1"/>
      <w:lvl w:ilvl="5">
        <w:start w:val="1"/>
        <w:numFmt w:val="decimal"/>
        <w:lvlText w:val="%6."/>
        <w:lvlJc w:val="left"/>
        <w:rPr>
          <w:rFonts w:ascii="Arial" w:hAnsi="Arial" w:cs="Arial"/>
          <w:sz w:val="20"/>
          <w:szCs w:val="20"/>
        </w:rPr>
      </w:lvl>
    </w:lvlOverride>
    <w:lvlOverride w:ilvl="6">
      <w:startOverride w:val="1"/>
      <w:lvl w:ilvl="6">
        <w:start w:val="1"/>
        <w:numFmt w:val="decimal"/>
        <w:lvlText w:val="%7."/>
        <w:lvlJc w:val="left"/>
        <w:rPr>
          <w:rFonts w:ascii="Arial" w:hAnsi="Arial" w:cs="Arial"/>
          <w:sz w:val="20"/>
          <w:szCs w:val="20"/>
        </w:rPr>
      </w:lvl>
    </w:lvlOverride>
    <w:lvlOverride w:ilvl="7">
      <w:startOverride w:val="1"/>
      <w:lvl w:ilvl="7">
        <w:start w:val="1"/>
        <w:numFmt w:val="decimal"/>
        <w:lvlText w:val="%8."/>
        <w:lvlJc w:val="left"/>
        <w:rPr>
          <w:rFonts w:ascii="Arial" w:hAnsi="Arial" w:cs="Arial"/>
          <w:sz w:val="20"/>
          <w:szCs w:val="20"/>
        </w:rPr>
      </w:lvl>
    </w:lvlOverride>
    <w:lvlOverride w:ilvl="8">
      <w:startOverride w:val="1"/>
      <w:lvl w:ilvl="8">
        <w:start w:val="1"/>
        <w:numFmt w:val="decimal"/>
        <w:lvlText w:val="%9."/>
        <w:lvlJc w:val="left"/>
        <w:rPr>
          <w:rFonts w:ascii="Arial" w:hAnsi="Arial" w:cs="Arial"/>
          <w:sz w:val="20"/>
          <w:szCs w:val="20"/>
        </w:rPr>
      </w:lvl>
    </w:lvlOverride>
  </w:num>
  <w:num w:numId="4">
    <w:abstractNumId w:val="2"/>
    <w:lvlOverride w:ilvl="0">
      <w:startOverride w:val="1"/>
      <w:lvl w:ilvl="0">
        <w:start w:val="1"/>
        <w:numFmt w:val="bullet"/>
        <w:lvlText w:val="·"/>
        <w:lvlJc w:val="left"/>
        <w:rPr>
          <w:rFonts w:ascii="Symbol" w:hAnsi="Symbol" w:cs="Symbol"/>
          <w:sz w:val="20"/>
          <w:szCs w:val="20"/>
        </w:rPr>
      </w:lvl>
    </w:lvlOverride>
    <w:lvlOverride w:ilvl="1">
      <w:startOverride w:val="1"/>
      <w:lvl w:ilvl="1">
        <w:start w:val="1"/>
        <w:numFmt w:val="decimal"/>
        <w:lvlText w:val="%2."/>
        <w:lvlJc w:val="left"/>
        <w:rPr>
          <w:rFonts w:ascii="Arial" w:hAnsi="Arial" w:cs="Arial"/>
          <w:sz w:val="20"/>
          <w:szCs w:val="20"/>
        </w:rPr>
      </w:lvl>
    </w:lvlOverride>
    <w:lvlOverride w:ilvl="2">
      <w:startOverride w:val="1"/>
      <w:lvl w:ilvl="2">
        <w:start w:val="1"/>
        <w:numFmt w:val="decimal"/>
        <w:lvlText w:val="%3."/>
        <w:lvlJc w:val="left"/>
        <w:rPr>
          <w:rFonts w:ascii="Arial" w:hAnsi="Arial" w:cs="Arial"/>
          <w:sz w:val="20"/>
          <w:szCs w:val="20"/>
        </w:rPr>
      </w:lvl>
    </w:lvlOverride>
    <w:lvlOverride w:ilvl="3">
      <w:startOverride w:val="1"/>
      <w:lvl w:ilvl="3">
        <w:start w:val="1"/>
        <w:numFmt w:val="decimal"/>
        <w:lvlText w:val="%4."/>
        <w:lvlJc w:val="left"/>
        <w:rPr>
          <w:rFonts w:ascii="Arial" w:hAnsi="Arial" w:cs="Arial"/>
          <w:sz w:val="20"/>
          <w:szCs w:val="20"/>
        </w:rPr>
      </w:lvl>
    </w:lvlOverride>
    <w:lvlOverride w:ilvl="4">
      <w:startOverride w:val="1"/>
      <w:lvl w:ilvl="4">
        <w:start w:val="1"/>
        <w:numFmt w:val="decimal"/>
        <w:lvlText w:val="%5."/>
        <w:lvlJc w:val="left"/>
        <w:rPr>
          <w:rFonts w:ascii="Arial" w:hAnsi="Arial" w:cs="Arial"/>
          <w:sz w:val="20"/>
          <w:szCs w:val="20"/>
        </w:rPr>
      </w:lvl>
    </w:lvlOverride>
    <w:lvlOverride w:ilvl="5">
      <w:startOverride w:val="1"/>
      <w:lvl w:ilvl="5">
        <w:start w:val="1"/>
        <w:numFmt w:val="decimal"/>
        <w:lvlText w:val="%6."/>
        <w:lvlJc w:val="left"/>
        <w:rPr>
          <w:rFonts w:ascii="Arial" w:hAnsi="Arial" w:cs="Arial"/>
          <w:sz w:val="20"/>
          <w:szCs w:val="20"/>
        </w:rPr>
      </w:lvl>
    </w:lvlOverride>
    <w:lvlOverride w:ilvl="6">
      <w:startOverride w:val="1"/>
      <w:lvl w:ilvl="6">
        <w:start w:val="1"/>
        <w:numFmt w:val="decimal"/>
        <w:lvlText w:val="%7."/>
        <w:lvlJc w:val="left"/>
        <w:rPr>
          <w:rFonts w:ascii="Arial" w:hAnsi="Arial" w:cs="Arial"/>
          <w:sz w:val="20"/>
          <w:szCs w:val="20"/>
        </w:rPr>
      </w:lvl>
    </w:lvlOverride>
    <w:lvlOverride w:ilvl="7">
      <w:startOverride w:val="1"/>
      <w:lvl w:ilvl="7">
        <w:start w:val="1"/>
        <w:numFmt w:val="decimal"/>
        <w:lvlText w:val="%8."/>
        <w:lvlJc w:val="left"/>
        <w:rPr>
          <w:rFonts w:ascii="Arial" w:hAnsi="Arial" w:cs="Arial"/>
          <w:sz w:val="20"/>
          <w:szCs w:val="20"/>
        </w:rPr>
      </w:lvl>
    </w:lvlOverride>
    <w:lvlOverride w:ilvl="8">
      <w:startOverride w:val="1"/>
      <w:lvl w:ilvl="8">
        <w:start w:val="1"/>
        <w:numFmt w:val="decimal"/>
        <w:lvlText w:val="%9."/>
        <w:lvlJc w:val="left"/>
        <w:rPr>
          <w:rFonts w:ascii="Arial" w:hAnsi="Arial" w:cs="Arial"/>
          <w:sz w:val="20"/>
          <w:szCs w:val="20"/>
        </w:rPr>
      </w:lvl>
    </w:lvlOverride>
  </w:num>
  <w:num w:numId="5">
    <w:abstractNumId w:val="3"/>
  </w:num>
  <w:num w:numId="6">
    <w:abstractNumId w:val="0"/>
    <w:lvlOverride w:ilvl="0">
      <w:lvl w:ilvl="0">
        <w:start w:val="1"/>
        <w:numFmt w:val="decimal"/>
        <w:lvlText w:val="%1."/>
        <w:lvlJc w:val="left"/>
        <w:pPr>
          <w:ind w:left="928" w:hanging="360"/>
        </w:pPr>
        <w:rPr>
          <w:rFonts w:ascii="Arial" w:hAnsi="Arial" w:cs="Arial"/>
          <w:sz w:val="20"/>
          <w:szCs w:val="20"/>
        </w:rPr>
      </w:lvl>
    </w:lvlOverride>
    <w:lvlOverride w:ilvl="1">
      <w:lvl w:ilvl="1">
        <w:start w:val="1"/>
        <w:numFmt w:val="decimal"/>
        <w:lvlText w:val="%2."/>
        <w:lvlJc w:val="left"/>
        <w:rPr>
          <w:rFonts w:ascii="Arial" w:hAnsi="Arial" w:cs="Arial"/>
          <w:sz w:val="20"/>
          <w:szCs w:val="20"/>
        </w:rPr>
      </w:lvl>
    </w:lvlOverride>
    <w:lvlOverride w:ilvl="2">
      <w:lvl w:ilvl="2">
        <w:start w:val="1"/>
        <w:numFmt w:val="decimal"/>
        <w:lvlText w:val="%3."/>
        <w:lvlJc w:val="left"/>
        <w:rPr>
          <w:rFonts w:ascii="Arial" w:hAnsi="Arial" w:cs="Arial"/>
          <w:sz w:val="20"/>
          <w:szCs w:val="20"/>
        </w:rPr>
      </w:lvl>
    </w:lvlOverride>
    <w:lvlOverride w:ilvl="3">
      <w:lvl w:ilvl="3">
        <w:start w:val="1"/>
        <w:numFmt w:val="decimal"/>
        <w:lvlText w:val="%4."/>
        <w:lvlJc w:val="left"/>
        <w:rPr>
          <w:rFonts w:ascii="Arial" w:hAnsi="Arial" w:cs="Arial"/>
          <w:sz w:val="20"/>
          <w:szCs w:val="20"/>
        </w:rPr>
      </w:lvl>
    </w:lvlOverride>
    <w:lvlOverride w:ilvl="4">
      <w:lvl w:ilvl="4">
        <w:start w:val="1"/>
        <w:numFmt w:val="decimal"/>
        <w:lvlText w:val="%5."/>
        <w:lvlJc w:val="left"/>
        <w:rPr>
          <w:rFonts w:ascii="Arial" w:hAnsi="Arial" w:cs="Arial"/>
          <w:sz w:val="20"/>
          <w:szCs w:val="20"/>
        </w:rPr>
      </w:lvl>
    </w:lvlOverride>
    <w:lvlOverride w:ilvl="5">
      <w:lvl w:ilvl="5">
        <w:start w:val="1"/>
        <w:numFmt w:val="decimal"/>
        <w:lvlText w:val="%6."/>
        <w:lvlJc w:val="left"/>
        <w:rPr>
          <w:rFonts w:ascii="Arial" w:hAnsi="Arial" w:cs="Arial"/>
          <w:sz w:val="20"/>
          <w:szCs w:val="20"/>
        </w:rPr>
      </w:lvl>
    </w:lvlOverride>
    <w:lvlOverride w:ilvl="6">
      <w:lvl w:ilvl="6">
        <w:start w:val="1"/>
        <w:numFmt w:val="decimal"/>
        <w:lvlText w:val="%7."/>
        <w:lvlJc w:val="left"/>
        <w:rPr>
          <w:rFonts w:ascii="Arial" w:hAnsi="Arial" w:cs="Arial"/>
          <w:sz w:val="20"/>
          <w:szCs w:val="20"/>
        </w:rPr>
      </w:lvl>
    </w:lvlOverride>
    <w:lvlOverride w:ilvl="7">
      <w:lvl w:ilvl="7">
        <w:start w:val="1"/>
        <w:numFmt w:val="decimal"/>
        <w:lvlText w:val="%8."/>
        <w:lvlJc w:val="left"/>
        <w:rPr>
          <w:rFonts w:ascii="Arial" w:hAnsi="Arial" w:cs="Arial"/>
          <w:sz w:val="20"/>
          <w:szCs w:val="20"/>
        </w:rPr>
      </w:lvl>
    </w:lvlOverride>
    <w:lvlOverride w:ilvl="8">
      <w:lvl w:ilvl="8">
        <w:start w:val="1"/>
        <w:numFmt w:val="decimal"/>
        <w:lvlText w:val="%9."/>
        <w:lvlJc w:val="left"/>
        <w:rPr>
          <w:rFonts w:ascii="Arial" w:hAnsi="Arial" w:cs="Arial"/>
          <w:sz w:val="20"/>
          <w:szCs w:val="20"/>
        </w:rPr>
      </w:lvl>
    </w:lvlOverride>
  </w:num>
  <w:num w:numId="7">
    <w:abstractNumId w:val="3"/>
    <w:lvlOverride w:ilvl="0">
      <w:lvl w:ilvl="0">
        <w:start w:val="1"/>
        <w:numFmt w:val="decimal"/>
        <w:lvlText w:val="%1."/>
        <w:lvlJc w:val="left"/>
        <w:pPr>
          <w:ind w:left="928" w:hanging="360"/>
        </w:pPr>
        <w:rPr>
          <w:rFonts w:ascii="Arial" w:hAnsi="Arial" w:cs="Arial"/>
          <w:sz w:val="20"/>
          <w:szCs w:val="20"/>
        </w:rPr>
      </w:lvl>
    </w:lvlOverride>
    <w:lvlOverride w:ilvl="1">
      <w:lvl w:ilvl="1">
        <w:start w:val="1"/>
        <w:numFmt w:val="decimal"/>
        <w:lvlText w:val="%2."/>
        <w:lvlJc w:val="left"/>
        <w:rPr>
          <w:rFonts w:ascii="Arial" w:hAnsi="Arial" w:cs="Arial"/>
          <w:sz w:val="20"/>
          <w:szCs w:val="20"/>
        </w:rPr>
      </w:lvl>
    </w:lvlOverride>
    <w:lvlOverride w:ilvl="2">
      <w:lvl w:ilvl="2">
        <w:start w:val="1"/>
        <w:numFmt w:val="decimal"/>
        <w:lvlText w:val="%3."/>
        <w:lvlJc w:val="left"/>
        <w:rPr>
          <w:rFonts w:ascii="Arial" w:hAnsi="Arial" w:cs="Arial"/>
          <w:sz w:val="20"/>
          <w:szCs w:val="20"/>
        </w:rPr>
      </w:lvl>
    </w:lvlOverride>
    <w:lvlOverride w:ilvl="3">
      <w:lvl w:ilvl="3">
        <w:start w:val="1"/>
        <w:numFmt w:val="decimal"/>
        <w:lvlText w:val="%4."/>
        <w:lvlJc w:val="left"/>
        <w:rPr>
          <w:rFonts w:ascii="Arial" w:hAnsi="Arial" w:cs="Arial"/>
          <w:sz w:val="20"/>
          <w:szCs w:val="20"/>
        </w:rPr>
      </w:lvl>
    </w:lvlOverride>
    <w:lvlOverride w:ilvl="4">
      <w:lvl w:ilvl="4">
        <w:start w:val="1"/>
        <w:numFmt w:val="decimal"/>
        <w:lvlText w:val="%5."/>
        <w:lvlJc w:val="left"/>
        <w:rPr>
          <w:rFonts w:ascii="Arial" w:hAnsi="Arial" w:cs="Arial"/>
          <w:sz w:val="20"/>
          <w:szCs w:val="20"/>
        </w:rPr>
      </w:lvl>
    </w:lvlOverride>
    <w:lvlOverride w:ilvl="5">
      <w:lvl w:ilvl="5">
        <w:start w:val="1"/>
        <w:numFmt w:val="decimal"/>
        <w:lvlText w:val="%6."/>
        <w:lvlJc w:val="left"/>
        <w:rPr>
          <w:rFonts w:ascii="Arial" w:hAnsi="Arial" w:cs="Arial"/>
          <w:sz w:val="20"/>
          <w:szCs w:val="20"/>
        </w:rPr>
      </w:lvl>
    </w:lvlOverride>
    <w:lvlOverride w:ilvl="6">
      <w:lvl w:ilvl="6">
        <w:start w:val="1"/>
        <w:numFmt w:val="decimal"/>
        <w:lvlText w:val="%7."/>
        <w:lvlJc w:val="left"/>
        <w:rPr>
          <w:rFonts w:ascii="Arial" w:hAnsi="Arial" w:cs="Arial"/>
          <w:sz w:val="20"/>
          <w:szCs w:val="20"/>
        </w:rPr>
      </w:lvl>
    </w:lvlOverride>
    <w:lvlOverride w:ilvl="7">
      <w:lvl w:ilvl="7">
        <w:start w:val="1"/>
        <w:numFmt w:val="decimal"/>
        <w:lvlText w:val="%8."/>
        <w:lvlJc w:val="left"/>
        <w:rPr>
          <w:rFonts w:ascii="Arial" w:hAnsi="Arial" w:cs="Arial"/>
          <w:sz w:val="20"/>
          <w:szCs w:val="20"/>
        </w:rPr>
      </w:lvl>
    </w:lvlOverride>
    <w:lvlOverride w:ilvl="8">
      <w:lvl w:ilvl="8">
        <w:start w:val="1"/>
        <w:numFmt w:val="decimal"/>
        <w:lvlText w:val="%9."/>
        <w:lvlJc w:val="left"/>
        <w:rPr>
          <w:rFonts w:ascii="Arial" w:hAnsi="Arial" w:cs="Arial"/>
          <w:sz w:val="20"/>
          <w:szCs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6F1E"/>
    <w:rsid w:val="00000E97"/>
    <w:rsid w:val="000049B9"/>
    <w:rsid w:val="000130A5"/>
    <w:rsid w:val="000260E7"/>
    <w:rsid w:val="000339E6"/>
    <w:rsid w:val="000744EE"/>
    <w:rsid w:val="00075889"/>
    <w:rsid w:val="000961A0"/>
    <w:rsid w:val="000B12D3"/>
    <w:rsid w:val="000B7AD6"/>
    <w:rsid w:val="000E6AFD"/>
    <w:rsid w:val="000F15DF"/>
    <w:rsid w:val="000F4531"/>
    <w:rsid w:val="001308FA"/>
    <w:rsid w:val="00141F04"/>
    <w:rsid w:val="00162D16"/>
    <w:rsid w:val="001700CE"/>
    <w:rsid w:val="00176606"/>
    <w:rsid w:val="00196E5B"/>
    <w:rsid w:val="001C6126"/>
    <w:rsid w:val="001D575B"/>
    <w:rsid w:val="00205466"/>
    <w:rsid w:val="00223445"/>
    <w:rsid w:val="0024697E"/>
    <w:rsid w:val="0025059C"/>
    <w:rsid w:val="002A691F"/>
    <w:rsid w:val="002C509F"/>
    <w:rsid w:val="002D595B"/>
    <w:rsid w:val="002E6FA5"/>
    <w:rsid w:val="003001E1"/>
    <w:rsid w:val="0031050B"/>
    <w:rsid w:val="00312E28"/>
    <w:rsid w:val="00313655"/>
    <w:rsid w:val="00325F30"/>
    <w:rsid w:val="0033380F"/>
    <w:rsid w:val="003502B5"/>
    <w:rsid w:val="00384FD4"/>
    <w:rsid w:val="003A6A1E"/>
    <w:rsid w:val="003C7B02"/>
    <w:rsid w:val="003E5CFD"/>
    <w:rsid w:val="003E65F6"/>
    <w:rsid w:val="0040249A"/>
    <w:rsid w:val="004134D5"/>
    <w:rsid w:val="004308FA"/>
    <w:rsid w:val="00436D62"/>
    <w:rsid w:val="004446AF"/>
    <w:rsid w:val="004730E7"/>
    <w:rsid w:val="0048301D"/>
    <w:rsid w:val="00485D16"/>
    <w:rsid w:val="004A4664"/>
    <w:rsid w:val="004B57EE"/>
    <w:rsid w:val="004C3A8F"/>
    <w:rsid w:val="00511002"/>
    <w:rsid w:val="00512618"/>
    <w:rsid w:val="00530201"/>
    <w:rsid w:val="00534818"/>
    <w:rsid w:val="00543ADA"/>
    <w:rsid w:val="0055365F"/>
    <w:rsid w:val="005641F9"/>
    <w:rsid w:val="0059552E"/>
    <w:rsid w:val="005965A2"/>
    <w:rsid w:val="005B4F65"/>
    <w:rsid w:val="005C0B61"/>
    <w:rsid w:val="005E46F8"/>
    <w:rsid w:val="005E6EE8"/>
    <w:rsid w:val="005E702F"/>
    <w:rsid w:val="006011A6"/>
    <w:rsid w:val="00601965"/>
    <w:rsid w:val="006039C4"/>
    <w:rsid w:val="00605F61"/>
    <w:rsid w:val="00610F6C"/>
    <w:rsid w:val="00613A5E"/>
    <w:rsid w:val="00617E56"/>
    <w:rsid w:val="00667C39"/>
    <w:rsid w:val="00675ED5"/>
    <w:rsid w:val="006C3165"/>
    <w:rsid w:val="006C3A8C"/>
    <w:rsid w:val="006C63B7"/>
    <w:rsid w:val="006D6AA0"/>
    <w:rsid w:val="006E5F9A"/>
    <w:rsid w:val="006E762B"/>
    <w:rsid w:val="00713DC3"/>
    <w:rsid w:val="00735605"/>
    <w:rsid w:val="007372CE"/>
    <w:rsid w:val="0074061E"/>
    <w:rsid w:val="00740A35"/>
    <w:rsid w:val="00796FFA"/>
    <w:rsid w:val="007A4063"/>
    <w:rsid w:val="007B65BB"/>
    <w:rsid w:val="007E7FE9"/>
    <w:rsid w:val="00800E8D"/>
    <w:rsid w:val="0080175F"/>
    <w:rsid w:val="00832EBC"/>
    <w:rsid w:val="00845153"/>
    <w:rsid w:val="00861CEA"/>
    <w:rsid w:val="00896202"/>
    <w:rsid w:val="008B213B"/>
    <w:rsid w:val="008C5E8E"/>
    <w:rsid w:val="008E3193"/>
    <w:rsid w:val="008E6238"/>
    <w:rsid w:val="008F122A"/>
    <w:rsid w:val="008F40FA"/>
    <w:rsid w:val="0091090A"/>
    <w:rsid w:val="00914060"/>
    <w:rsid w:val="00916F1E"/>
    <w:rsid w:val="00920550"/>
    <w:rsid w:val="0094497E"/>
    <w:rsid w:val="0095380B"/>
    <w:rsid w:val="009613DF"/>
    <w:rsid w:val="00971C29"/>
    <w:rsid w:val="00984875"/>
    <w:rsid w:val="009B44FA"/>
    <w:rsid w:val="009B59A8"/>
    <w:rsid w:val="009D2A3C"/>
    <w:rsid w:val="00A05AC7"/>
    <w:rsid w:val="00A11724"/>
    <w:rsid w:val="00A11762"/>
    <w:rsid w:val="00A11E40"/>
    <w:rsid w:val="00A231B7"/>
    <w:rsid w:val="00A25105"/>
    <w:rsid w:val="00A32FBD"/>
    <w:rsid w:val="00A75E59"/>
    <w:rsid w:val="00A77011"/>
    <w:rsid w:val="00AD0B14"/>
    <w:rsid w:val="00AE236B"/>
    <w:rsid w:val="00AE4764"/>
    <w:rsid w:val="00AF3029"/>
    <w:rsid w:val="00B07106"/>
    <w:rsid w:val="00B17FD9"/>
    <w:rsid w:val="00B2128C"/>
    <w:rsid w:val="00B25D29"/>
    <w:rsid w:val="00B271F5"/>
    <w:rsid w:val="00B37EC9"/>
    <w:rsid w:val="00B43282"/>
    <w:rsid w:val="00B638F6"/>
    <w:rsid w:val="00B859AA"/>
    <w:rsid w:val="00B87681"/>
    <w:rsid w:val="00B95812"/>
    <w:rsid w:val="00BD26E9"/>
    <w:rsid w:val="00BE6A61"/>
    <w:rsid w:val="00BF10F9"/>
    <w:rsid w:val="00BF38B2"/>
    <w:rsid w:val="00BF53C7"/>
    <w:rsid w:val="00C047A6"/>
    <w:rsid w:val="00C41E06"/>
    <w:rsid w:val="00C47EB5"/>
    <w:rsid w:val="00C60627"/>
    <w:rsid w:val="00C62362"/>
    <w:rsid w:val="00C7099E"/>
    <w:rsid w:val="00C728ED"/>
    <w:rsid w:val="00C75DE0"/>
    <w:rsid w:val="00CB7217"/>
    <w:rsid w:val="00CC59E3"/>
    <w:rsid w:val="00CD407E"/>
    <w:rsid w:val="00CD4A6C"/>
    <w:rsid w:val="00CE2E2C"/>
    <w:rsid w:val="00CF4189"/>
    <w:rsid w:val="00D65E96"/>
    <w:rsid w:val="00D75B77"/>
    <w:rsid w:val="00D864AD"/>
    <w:rsid w:val="00D9020F"/>
    <w:rsid w:val="00D9033C"/>
    <w:rsid w:val="00DC4FE1"/>
    <w:rsid w:val="00DE179A"/>
    <w:rsid w:val="00DE458C"/>
    <w:rsid w:val="00DE4D79"/>
    <w:rsid w:val="00E231C6"/>
    <w:rsid w:val="00E44686"/>
    <w:rsid w:val="00E528AF"/>
    <w:rsid w:val="00E66EA0"/>
    <w:rsid w:val="00E74DFA"/>
    <w:rsid w:val="00E93A34"/>
    <w:rsid w:val="00EA3CD1"/>
    <w:rsid w:val="00EA750B"/>
    <w:rsid w:val="00EA7C29"/>
    <w:rsid w:val="00EC61E7"/>
    <w:rsid w:val="00ED4CED"/>
    <w:rsid w:val="00ED592B"/>
    <w:rsid w:val="00ED5A1A"/>
    <w:rsid w:val="00F100F0"/>
    <w:rsid w:val="00F270B3"/>
    <w:rsid w:val="00F31CE6"/>
    <w:rsid w:val="00F3707D"/>
    <w:rsid w:val="00F37958"/>
    <w:rsid w:val="00F4516B"/>
    <w:rsid w:val="00F60CA3"/>
    <w:rsid w:val="00F75D57"/>
    <w:rsid w:val="00F85E51"/>
    <w:rsid w:val="00F8709E"/>
    <w:rsid w:val="00FA623E"/>
    <w:rsid w:val="00FC2A94"/>
    <w:rsid w:val="00FD2A8A"/>
    <w:rsid w:val="00FF624F"/>
    <w:rsid w:val="00FF6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81D3"/>
  <w15:docId w15:val="{CC9D87A2-BE3C-4B18-8608-E3583E34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16F1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916F1E"/>
    <w:pPr>
      <w:keepNext/>
      <w:pageBreakBefore/>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rsid w:val="00916F1E"/>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rsid w:val="00916F1E"/>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rsid w:val="00916F1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916F1E"/>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916F1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
    <w:unhideWhenUsed/>
    <w:qFormat/>
    <w:rsid w:val="00916F1E"/>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semiHidden/>
    <w:unhideWhenUsed/>
    <w:qFormat/>
    <w:rsid w:val="00916F1E"/>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916F1E"/>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16F1E"/>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916F1E"/>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916F1E"/>
    <w:rPr>
      <w:rFonts w:ascii="Arial" w:eastAsia="Times New Roman" w:hAnsi="Arial" w:cs="Arial"/>
      <w:b/>
      <w:bCs/>
      <w:sz w:val="26"/>
      <w:szCs w:val="26"/>
      <w:lang w:eastAsia="nl-NL"/>
    </w:rPr>
  </w:style>
  <w:style w:type="character" w:customStyle="1" w:styleId="Kop4Char">
    <w:name w:val="Kop 4 Char"/>
    <w:basedOn w:val="Standaardalinea-lettertype"/>
    <w:link w:val="Kop4"/>
    <w:rsid w:val="00916F1E"/>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916F1E"/>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916F1E"/>
    <w:rPr>
      <w:rFonts w:ascii="Times New Roman" w:eastAsia="Times New Roman" w:hAnsi="Times New Roman" w:cs="Times New Roman"/>
      <w:b/>
      <w:bCs/>
      <w:lang w:eastAsia="nl-NL"/>
    </w:rPr>
  </w:style>
  <w:style w:type="character" w:customStyle="1" w:styleId="Kop7Char">
    <w:name w:val="Kop 7 Char"/>
    <w:basedOn w:val="Standaardalinea-lettertype"/>
    <w:link w:val="Kop7"/>
    <w:uiPriority w:val="9"/>
    <w:rsid w:val="00916F1E"/>
    <w:rPr>
      <w:rFonts w:ascii="Calibri" w:eastAsia="Times New Roman" w:hAnsi="Calibri" w:cs="Times New Roman"/>
      <w:sz w:val="24"/>
      <w:szCs w:val="24"/>
      <w:lang w:eastAsia="nl-NL"/>
    </w:rPr>
  </w:style>
  <w:style w:type="character" w:customStyle="1" w:styleId="Kop8Char">
    <w:name w:val="Kop 8 Char"/>
    <w:basedOn w:val="Standaardalinea-lettertype"/>
    <w:link w:val="Kop8"/>
    <w:uiPriority w:val="9"/>
    <w:semiHidden/>
    <w:rsid w:val="00916F1E"/>
    <w:rPr>
      <w:rFonts w:ascii="Calibri" w:eastAsia="Times New Roman" w:hAnsi="Calibri" w:cs="Times New Roman"/>
      <w:i/>
      <w:iCs/>
      <w:sz w:val="24"/>
      <w:szCs w:val="24"/>
      <w:lang w:eastAsia="nl-NL"/>
    </w:rPr>
  </w:style>
  <w:style w:type="character" w:customStyle="1" w:styleId="Kop9Char">
    <w:name w:val="Kop 9 Char"/>
    <w:basedOn w:val="Standaardalinea-lettertype"/>
    <w:link w:val="Kop9"/>
    <w:uiPriority w:val="9"/>
    <w:semiHidden/>
    <w:rsid w:val="00916F1E"/>
    <w:rPr>
      <w:rFonts w:ascii="Cambria" w:eastAsia="Times New Roman" w:hAnsi="Cambria" w:cs="Times New Roman"/>
      <w:lang w:eastAsia="nl-NL"/>
    </w:rPr>
  </w:style>
  <w:style w:type="paragraph" w:styleId="Ballontekst">
    <w:name w:val="Balloon Text"/>
    <w:basedOn w:val="Standaard"/>
    <w:link w:val="BallontekstChar"/>
    <w:uiPriority w:val="99"/>
    <w:semiHidden/>
    <w:unhideWhenUsed/>
    <w:rsid w:val="00916F1E"/>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F1E"/>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C047A6"/>
    <w:rPr>
      <w:sz w:val="16"/>
      <w:szCs w:val="16"/>
    </w:rPr>
  </w:style>
  <w:style w:type="paragraph" w:styleId="Tekstopmerking">
    <w:name w:val="annotation text"/>
    <w:basedOn w:val="Standaard"/>
    <w:link w:val="TekstopmerkingChar"/>
    <w:uiPriority w:val="99"/>
    <w:semiHidden/>
    <w:unhideWhenUsed/>
    <w:rsid w:val="00C047A6"/>
  </w:style>
  <w:style w:type="character" w:customStyle="1" w:styleId="TekstopmerkingChar">
    <w:name w:val="Tekst opmerking Char"/>
    <w:basedOn w:val="Standaardalinea-lettertype"/>
    <w:link w:val="Tekstopmerking"/>
    <w:uiPriority w:val="99"/>
    <w:semiHidden/>
    <w:rsid w:val="00C047A6"/>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47A6"/>
    <w:rPr>
      <w:b/>
      <w:bCs/>
    </w:rPr>
  </w:style>
  <w:style w:type="character" w:customStyle="1" w:styleId="OnderwerpvanopmerkingChar">
    <w:name w:val="Onderwerp van opmerking Char"/>
    <w:basedOn w:val="TekstopmerkingChar"/>
    <w:link w:val="Onderwerpvanopmerking"/>
    <w:uiPriority w:val="99"/>
    <w:semiHidden/>
    <w:rsid w:val="00C047A6"/>
    <w:rPr>
      <w:rFonts w:ascii="Arial" w:eastAsia="Times New Roman" w:hAnsi="Arial" w:cs="Times New Roman"/>
      <w:b/>
      <w:bCs/>
      <w:sz w:val="20"/>
      <w:szCs w:val="20"/>
      <w:lang w:eastAsia="nl-NL"/>
    </w:rPr>
  </w:style>
  <w:style w:type="character" w:styleId="Hyperlink">
    <w:name w:val="Hyperlink"/>
    <w:basedOn w:val="Standaardalinea-lettertype"/>
    <w:uiPriority w:val="99"/>
    <w:unhideWhenUsed/>
    <w:rsid w:val="004C3A8F"/>
    <w:rPr>
      <w:strike w:val="0"/>
      <w:dstrike w:val="0"/>
      <w:color w:val="337AB7"/>
      <w:u w:val="none"/>
      <w:effect w:val="none"/>
      <w:shd w:val="clear" w:color="auto" w:fill="auto"/>
    </w:rPr>
  </w:style>
  <w:style w:type="paragraph" w:styleId="Normaalweb">
    <w:name w:val="Normal (Web)"/>
    <w:basedOn w:val="Standaard"/>
    <w:uiPriority w:val="99"/>
    <w:unhideWhenUsed/>
    <w:rsid w:val="004C3A8F"/>
    <w:pPr>
      <w:spacing w:after="120"/>
    </w:pPr>
    <w:rPr>
      <w:rFonts w:ascii="Times New Roman" w:hAnsi="Times New Roman"/>
      <w:sz w:val="24"/>
      <w:szCs w:val="24"/>
    </w:rPr>
  </w:style>
  <w:style w:type="paragraph" w:styleId="Lijstalinea">
    <w:name w:val="List Paragraph"/>
    <w:basedOn w:val="Standaard"/>
    <w:uiPriority w:val="34"/>
    <w:qFormat/>
    <w:rsid w:val="00F3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00374">
      <w:bodyDiv w:val="1"/>
      <w:marLeft w:val="0"/>
      <w:marRight w:val="0"/>
      <w:marTop w:val="0"/>
      <w:marBottom w:val="0"/>
      <w:divBdr>
        <w:top w:val="none" w:sz="0" w:space="0" w:color="auto"/>
        <w:left w:val="none" w:sz="0" w:space="0" w:color="auto"/>
        <w:bottom w:val="none" w:sz="0" w:space="0" w:color="auto"/>
        <w:right w:val="none" w:sz="0" w:space="0" w:color="auto"/>
      </w:divBdr>
      <w:divsChild>
        <w:div w:id="1767846827">
          <w:marLeft w:val="0"/>
          <w:marRight w:val="0"/>
          <w:marTop w:val="0"/>
          <w:marBottom w:val="0"/>
          <w:divBdr>
            <w:top w:val="none" w:sz="0" w:space="0" w:color="auto"/>
            <w:left w:val="none" w:sz="0" w:space="0" w:color="auto"/>
            <w:bottom w:val="none" w:sz="0" w:space="0" w:color="auto"/>
            <w:right w:val="none" w:sz="0" w:space="0" w:color="auto"/>
          </w:divBdr>
          <w:divsChild>
            <w:div w:id="1253395764">
              <w:marLeft w:val="-180"/>
              <w:marRight w:val="-180"/>
              <w:marTop w:val="0"/>
              <w:marBottom w:val="0"/>
              <w:divBdr>
                <w:top w:val="none" w:sz="0" w:space="0" w:color="auto"/>
                <w:left w:val="none" w:sz="0" w:space="0" w:color="auto"/>
                <w:bottom w:val="none" w:sz="0" w:space="0" w:color="auto"/>
                <w:right w:val="none" w:sz="0" w:space="0" w:color="auto"/>
              </w:divBdr>
              <w:divsChild>
                <w:div w:id="1768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uwenenprosee.nl/www.uwv.nl" TargetMode="External"/><Relationship Id="rId5" Type="http://schemas.openxmlformats.org/officeDocument/2006/relationships/hyperlink" Target="mailto:frontofficeamd@radboudu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Goessens</dc:creator>
  <cp:lastModifiedBy>Schouten, Lianne</cp:lastModifiedBy>
  <cp:revision>5</cp:revision>
  <dcterms:created xsi:type="dcterms:W3CDTF">2019-02-12T14:56:00Z</dcterms:created>
  <dcterms:modified xsi:type="dcterms:W3CDTF">2021-01-12T17:42:00Z</dcterms:modified>
</cp:coreProperties>
</file>