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E3" w:rsidRDefault="00CD2BFE" w:rsidP="002876E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Peer review form question &amp; answer lecture</w:t>
      </w:r>
    </w:p>
    <w:p w:rsidR="0012496B" w:rsidRDefault="0012496B" w:rsidP="0012496B">
      <w:pPr>
        <w:spacing w:line="240" w:lineRule="auto"/>
        <w:ind w:right="-284"/>
        <w:jc w:val="both"/>
      </w:pPr>
      <w:r>
        <w:rPr>
          <w:lang w:val="en-US"/>
        </w:rPr>
        <w:t>This form can be used for peer review of question &amp; answer lectures. Pages 1 and 2 list points to look out for during the observation of the question &amp; answer lecture. On page 2, there is also room to formulate personal learning objectives that can be taken into account during the observation.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Name of lecturer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Name of peer reviewer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Date of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884918" w:rsidP="00884918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Title of question &amp; answer lecture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CD285E" w:rsidP="009E2AC6">
            <w:pPr>
              <w:contextualSpacing/>
              <w:rPr>
                <w:b/>
              </w:rPr>
            </w:pPr>
            <w:r>
              <w:rPr>
                <w:b/>
                <w:bCs/>
                <w:lang w:val="en-US"/>
              </w:rPr>
              <w:t>Place in curriculum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rPr>
          <w:lang w:val="en-US"/>
        </w:rPr>
        <w:t xml:space="preserve">You will briefly preview the peer review with your colleague, discussing what can be considered during the review. You will also briefly discuss the review afterwards, then write a short reflection on page 4. </w:t>
      </w:r>
    </w:p>
    <w:p w:rsidR="00DF2B70" w:rsidRDefault="00DF2B70">
      <w:pPr>
        <w:rPr>
          <w:b/>
          <w:sz w:val="2"/>
          <w:szCs w:val="2"/>
        </w:rPr>
      </w:pPr>
    </w:p>
    <w:p w:rsidR="007C2B4A" w:rsidRPr="002B3760" w:rsidRDefault="00A633F5">
      <w:pPr>
        <w:rPr>
          <w:b/>
        </w:rPr>
      </w:pPr>
      <w:r>
        <w:rPr>
          <w:b/>
          <w:bCs/>
          <w:lang w:val="en-US"/>
        </w:rPr>
        <w:t>Introduction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rPr>
                <w:lang w:val="en-US"/>
              </w:rPr>
              <w:t>Comments, advice, explanations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624E61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Welcomes attendees and introduces him/herself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624E61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lang w:val="en-US"/>
              </w:rPr>
              <w:t>Identifies the objectives of the question &amp; answer lecture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A633F5" w:rsidP="00A633F5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lang w:val="en-US"/>
              </w:rPr>
              <w:t>Identifies and elaborates on students' questions; if necessary, asks follow-up questions to get to the core of the problem.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Default="00A633F5" w:rsidP="00A20679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lang w:val="en-US"/>
              </w:rPr>
              <w:t>Makes the final time allocation for this Q&amp;A lecture based on the problems identified.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DF2B70" w:rsidRDefault="00DF2B70">
      <w:pPr>
        <w:rPr>
          <w:b/>
          <w:sz w:val="2"/>
          <w:szCs w:val="2"/>
        </w:rPr>
      </w:pPr>
    </w:p>
    <w:p w:rsidR="007C2B4A" w:rsidRPr="001438C3" w:rsidRDefault="00A633F5">
      <w:pPr>
        <w:rPr>
          <w:b/>
        </w:rPr>
      </w:pPr>
      <w:r>
        <w:rPr>
          <w:b/>
          <w:bCs/>
          <w:lang w:val="en-US"/>
        </w:rPr>
        <w:t>Lecturer as supervisor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Monitors time and time allotments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Focuses on the objective of the particular question &amp; answer lecture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Encourages students to answer each other's questions, encourages them to contribute thoughts/solutions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EF78C0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Asks open-ended questions to get students to explain how they approached a problem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513CC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Makes students aware of possible improvements to their approach to a problem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291692" w:rsidRDefault="00A633F5" w:rsidP="00A633F5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Brings in specialist knowledge</w:t>
            </w:r>
          </w:p>
        </w:tc>
        <w:tc>
          <w:tcPr>
            <w:tcW w:w="393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331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436" w:type="dxa"/>
          </w:tcPr>
          <w:p w:rsidR="00A20679" w:rsidRDefault="00A20679" w:rsidP="005220AF">
            <w:pPr>
              <w:jc w:val="center"/>
            </w:pPr>
          </w:p>
        </w:tc>
        <w:tc>
          <w:tcPr>
            <w:tcW w:w="4667" w:type="dxa"/>
          </w:tcPr>
          <w:p w:rsidR="00A20679" w:rsidRDefault="00A20679" w:rsidP="005220AF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Provides feedback on student attitude and contribution in question &amp; answer lecture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A20679" w:rsidRDefault="00A633F5" w:rsidP="00624E61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 xml:space="preserve">Refers to other resources such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lastRenderedPageBreak/>
              <w:t>as books, articles, websites, teaching occasions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</w:tbl>
    <w:p w:rsidR="00A20679" w:rsidRPr="00A20679" w:rsidRDefault="00A20679" w:rsidP="0012496B">
      <w:pPr>
        <w:rPr>
          <w:b/>
          <w:sz w:val="2"/>
          <w:szCs w:val="2"/>
        </w:rPr>
      </w:pPr>
    </w:p>
    <w:p w:rsidR="007C2B4A" w:rsidRPr="002B3760" w:rsidRDefault="00A633F5" w:rsidP="0012496B">
      <w:pPr>
        <w:rPr>
          <w:b/>
        </w:rPr>
      </w:pPr>
      <w:r>
        <w:rPr>
          <w:b/>
          <w:bCs/>
          <w:lang w:val="en-US"/>
        </w:rPr>
        <w:t>Closing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rPr>
                <w:lang w:val="en-US"/>
              </w:rPr>
              <w:t>The lecturer: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Identifies learning points and links these back to the objectives of this question &amp; answer lecture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Checks whether objectives have been achieved.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A633F5" w:rsidP="00213167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Summarises the main points of the question &amp; answer lecture or asks a student to do so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A633F5" w:rsidP="002E422A">
      <w:pPr>
        <w:spacing w:line="240" w:lineRule="auto"/>
        <w:rPr>
          <w:b/>
        </w:rPr>
      </w:pPr>
      <w:r>
        <w:rPr>
          <w:b/>
          <w:bCs/>
          <w:lang w:val="en-US"/>
        </w:rPr>
        <w:t>Verbal and non-verbal communication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rPr>
                <w:lang w:val="en-US"/>
              </w:rPr>
              <w:t>The lecturer: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Speaks clearly (speed, articulation, volume) and animatedly (varied use of voice).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A633F5" w:rsidP="00F7401D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Maintains eye contact with the group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  <w:tr w:rsidR="002E422A" w:rsidTr="00271F0F">
        <w:tc>
          <w:tcPr>
            <w:tcW w:w="3920" w:type="dxa"/>
          </w:tcPr>
          <w:p w:rsidR="002E422A" w:rsidRDefault="00A633F5" w:rsidP="00F7401D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Maintains good posture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Tr="00271F0F">
        <w:tc>
          <w:tcPr>
            <w:tcW w:w="3920" w:type="dxa"/>
          </w:tcPr>
          <w:p w:rsidR="002E422A" w:rsidRPr="00291692" w:rsidRDefault="00A633F5" w:rsidP="00624E61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Shows enthusiasm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2876E3" w:rsidRPr="006513CC" w:rsidRDefault="005E7EA7" w:rsidP="002E422A">
      <w:pPr>
        <w:spacing w:line="240" w:lineRule="auto"/>
        <w:rPr>
          <w:b/>
        </w:rPr>
      </w:pPr>
      <w:r>
        <w:rPr>
          <w:b/>
          <w:bCs/>
          <w:lang w:val="en-US"/>
        </w:rPr>
        <w:t>Other learning objectives that can be observed (own formulation)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rPr>
                <w:lang w:val="en-US"/>
              </w:rP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rPr>
                <w:lang w:val="en-US"/>
              </w:rPr>
              <w:t>Comments, advice, explanations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  <w:bCs/>
          <w:lang w:val="en-US"/>
        </w:rPr>
        <w:t xml:space="preserve">Strengths 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/>
          <w:p w:rsidR="00E554B1" w:rsidRPr="00291692" w:rsidRDefault="00E554B1" w:rsidP="0012496B"/>
        </w:tc>
      </w:tr>
    </w:tbl>
    <w:p w:rsidR="00A633F5" w:rsidRPr="00A20679" w:rsidRDefault="00A633F5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  <w:bCs/>
          <w:lang w:val="en-US"/>
        </w:rPr>
        <w:t xml:space="preserve">Points for improvement </w:t>
      </w:r>
    </w:p>
    <w:tbl>
      <w:tblPr>
        <w:tblStyle w:val="Tabelraster"/>
        <w:tblW w:w="9757" w:type="dxa"/>
        <w:tblLook w:val="04A0" w:firstRow="1" w:lastRow="0" w:firstColumn="1" w:lastColumn="0" w:noHBand="0" w:noVBand="1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E554B1" w:rsidRDefault="00E554B1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9D13C6" w:rsidRPr="009D13C6" w:rsidRDefault="009D13C6" w:rsidP="0012496B">
      <w:pPr>
        <w:spacing w:line="240" w:lineRule="auto"/>
        <w:rPr>
          <w:rFonts w:cs="Arial"/>
          <w:b/>
        </w:rPr>
      </w:pPr>
      <w:r>
        <w:rPr>
          <w:b/>
          <w:bCs/>
          <w:lang w:val="en-US"/>
        </w:rPr>
        <w:t>Space to write during the observation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3C6" w:rsidTr="00DF2B70">
        <w:trPr>
          <w:trHeight w:val="13275"/>
        </w:trPr>
        <w:tc>
          <w:tcPr>
            <w:tcW w:w="9747" w:type="dxa"/>
          </w:tcPr>
          <w:p w:rsidR="009D13C6" w:rsidRDefault="009D13C6" w:rsidP="0012496B">
            <w:pPr>
              <w:rPr>
                <w:rFonts w:cs="Arial"/>
                <w:b/>
              </w:rPr>
            </w:pPr>
          </w:p>
        </w:tc>
      </w:tr>
    </w:tbl>
    <w:p w:rsidR="009D13C6" w:rsidRDefault="009D13C6" w:rsidP="0012496B">
      <w:pPr>
        <w:spacing w:line="240" w:lineRule="auto"/>
        <w:rPr>
          <w:rFonts w:cs="Arial"/>
          <w:b/>
        </w:rPr>
      </w:pPr>
    </w:p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cs="Arial"/>
          <w:b/>
          <w:bCs/>
          <w:lang w:val="en-US"/>
        </w:rPr>
        <w:t>Own reflection following the performance and received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1F0F" w:rsidRPr="002876E3" w:rsidTr="009D13C6">
        <w:trPr>
          <w:trHeight w:val="13275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What have you learned?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What would you like to (continue to) apply next time?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What would you like to do differently next time?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A633F5" w:rsidRDefault="00A633F5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Default="009D13C6" w:rsidP="00271F0F">
            <w:pPr>
              <w:rPr>
                <w:rFonts w:cs="Arial"/>
              </w:rPr>
            </w:pPr>
          </w:p>
          <w:p w:rsidR="009D13C6" w:rsidRPr="002876E3" w:rsidRDefault="009D13C6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E554B1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6B" w:rsidRDefault="0012496B" w:rsidP="00291692">
      <w:pPr>
        <w:spacing w:after="0" w:line="240" w:lineRule="auto"/>
      </w:pPr>
      <w:r>
        <w:separator/>
      </w:r>
    </w:p>
  </w:endnote>
  <w:end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780344"/>
      <w:docPartObj>
        <w:docPartGallery w:val="Page Numbers (Bottom of Page)"/>
        <w:docPartUnique/>
      </w:docPartObj>
    </w:sdtPr>
    <w:sdtEndPr/>
    <w:sdtContent>
      <w:p w:rsidR="00650C5B" w:rsidRDefault="00DC77E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46A">
          <w:rPr>
            <w:noProof/>
            <w:lang w:val="en-US"/>
          </w:rPr>
          <w:t>1</w:t>
        </w:r>
        <w:r>
          <w:rPr>
            <w:noProof/>
            <w:lang w:val="en-US"/>
          </w:rPr>
          <w:fldChar w:fldCharType="end"/>
        </w:r>
      </w:p>
    </w:sdtContent>
  </w:sdt>
  <w:p w:rsidR="00650C5B" w:rsidRDefault="00650C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6B" w:rsidRDefault="0012496B" w:rsidP="00291692">
      <w:pPr>
        <w:spacing w:after="0" w:line="240" w:lineRule="auto"/>
      </w:pPr>
      <w:r>
        <w:separator/>
      </w:r>
    </w:p>
  </w:footnote>
  <w:foot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767"/>
    <w:multiLevelType w:val="hybridMultilevel"/>
    <w:tmpl w:val="EAB85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4A"/>
    <w:rsid w:val="00011192"/>
    <w:rsid w:val="00033069"/>
    <w:rsid w:val="00041682"/>
    <w:rsid w:val="000B68E0"/>
    <w:rsid w:val="000B692D"/>
    <w:rsid w:val="0012496B"/>
    <w:rsid w:val="001438C3"/>
    <w:rsid w:val="00213167"/>
    <w:rsid w:val="00266849"/>
    <w:rsid w:val="00271F0F"/>
    <w:rsid w:val="002876E3"/>
    <w:rsid w:val="00291692"/>
    <w:rsid w:val="002B3760"/>
    <w:rsid w:val="002B5291"/>
    <w:rsid w:val="002E422A"/>
    <w:rsid w:val="00304E83"/>
    <w:rsid w:val="00317039"/>
    <w:rsid w:val="003848EB"/>
    <w:rsid w:val="003E2400"/>
    <w:rsid w:val="00412D1B"/>
    <w:rsid w:val="00463B61"/>
    <w:rsid w:val="004A0C17"/>
    <w:rsid w:val="004B18C8"/>
    <w:rsid w:val="004C53DB"/>
    <w:rsid w:val="005B2EC8"/>
    <w:rsid w:val="005E7EA7"/>
    <w:rsid w:val="0062415C"/>
    <w:rsid w:val="00624E61"/>
    <w:rsid w:val="00650C5B"/>
    <w:rsid w:val="006513CC"/>
    <w:rsid w:val="006F4D98"/>
    <w:rsid w:val="007071D5"/>
    <w:rsid w:val="007145A2"/>
    <w:rsid w:val="0072186C"/>
    <w:rsid w:val="00725E81"/>
    <w:rsid w:val="007347AF"/>
    <w:rsid w:val="00760BED"/>
    <w:rsid w:val="00785221"/>
    <w:rsid w:val="007A5BE3"/>
    <w:rsid w:val="007C2B4A"/>
    <w:rsid w:val="008234E4"/>
    <w:rsid w:val="0082601D"/>
    <w:rsid w:val="00884918"/>
    <w:rsid w:val="008E71ED"/>
    <w:rsid w:val="008F0596"/>
    <w:rsid w:val="00921EC5"/>
    <w:rsid w:val="00950873"/>
    <w:rsid w:val="009D13C6"/>
    <w:rsid w:val="009E2AC6"/>
    <w:rsid w:val="00A144E4"/>
    <w:rsid w:val="00A20679"/>
    <w:rsid w:val="00A633F5"/>
    <w:rsid w:val="00B3033A"/>
    <w:rsid w:val="00B96D9B"/>
    <w:rsid w:val="00BC7A62"/>
    <w:rsid w:val="00C542F2"/>
    <w:rsid w:val="00C7146A"/>
    <w:rsid w:val="00CB59C1"/>
    <w:rsid w:val="00CD285E"/>
    <w:rsid w:val="00CD2BFE"/>
    <w:rsid w:val="00D35BD1"/>
    <w:rsid w:val="00DC77EA"/>
    <w:rsid w:val="00DF2B70"/>
    <w:rsid w:val="00DF4EA0"/>
    <w:rsid w:val="00E554B1"/>
    <w:rsid w:val="00EF78C0"/>
    <w:rsid w:val="00F20962"/>
    <w:rsid w:val="00F7401D"/>
    <w:rsid w:val="00FB487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DC08-E29F-413A-A5A6-6145780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EE375-0994-4542-90E4-566063DC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Bergsma, Akkelien</cp:lastModifiedBy>
  <cp:revision>2</cp:revision>
  <cp:lastPrinted>2014-09-22T08:14:00Z</cp:lastPrinted>
  <dcterms:created xsi:type="dcterms:W3CDTF">2021-12-03T12:48:00Z</dcterms:created>
  <dcterms:modified xsi:type="dcterms:W3CDTF">2021-12-03T12:48:00Z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