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91BE1" w:rsidRDefault="00E91BE1" w:rsidP="00E91BE1">
      <w:pPr>
        <w:jc w:val="right"/>
        <w:rPr>
          <w:rFonts w:ascii="Calibri" w:hAnsi="Calibri"/>
          <w:b/>
          <w:sz w:val="32"/>
        </w:rPr>
      </w:pPr>
      <w:r>
        <w:rPr>
          <w:noProof/>
          <w:color w:val="0000FF"/>
        </w:rPr>
        <w:drawing>
          <wp:inline distT="0" distB="0" distL="0" distR="0" wp14:anchorId="79A4F46B" wp14:editId="07777777">
            <wp:extent cx="2257136" cy="1619250"/>
            <wp:effectExtent l="0" t="0" r="0" b="0"/>
            <wp:docPr id="4" name="Afbeelding 4" descr="Afbeeldingsresultaat voor logo the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the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007" cy="1628484"/>
                    </a:xfrm>
                    <a:prstGeom prst="rect">
                      <a:avLst/>
                    </a:prstGeom>
                    <a:noFill/>
                    <a:ln>
                      <a:noFill/>
                    </a:ln>
                  </pic:spPr>
                </pic:pic>
              </a:graphicData>
            </a:graphic>
          </wp:inline>
        </w:drawing>
      </w:r>
    </w:p>
    <w:p w14:paraId="422088E7" w14:textId="77777777" w:rsidR="00BE4ABB" w:rsidRPr="00AC08F8" w:rsidRDefault="00BE4ABB" w:rsidP="00BE4ABB">
      <w:pPr>
        <w:rPr>
          <w:rFonts w:ascii="Verdana" w:hAnsi="Verdana"/>
          <w:b/>
          <w:sz w:val="18"/>
          <w:szCs w:val="18"/>
        </w:rPr>
      </w:pPr>
      <w:r w:rsidRPr="00AC08F8">
        <w:rPr>
          <w:rFonts w:ascii="Verdana" w:hAnsi="Verdana"/>
          <w:b/>
          <w:sz w:val="18"/>
          <w:szCs w:val="18"/>
        </w:rPr>
        <w:t xml:space="preserve">Informatie coschap Ouderengeneeskunde bij </w:t>
      </w:r>
      <w:r w:rsidR="00C461A9" w:rsidRPr="00AC08F8">
        <w:rPr>
          <w:rFonts w:ascii="Verdana" w:hAnsi="Verdana"/>
          <w:b/>
          <w:sz w:val="18"/>
          <w:szCs w:val="18"/>
        </w:rPr>
        <w:t>Thebe West-Brabant</w:t>
      </w:r>
    </w:p>
    <w:p w14:paraId="0A37501D" w14:textId="77777777" w:rsidR="00BE4ABB" w:rsidRPr="00AC08F8" w:rsidRDefault="00BE4ABB" w:rsidP="00BE4ABB">
      <w:pPr>
        <w:rPr>
          <w:rFonts w:ascii="Verdana" w:hAnsi="Verdana"/>
          <w:sz w:val="18"/>
          <w:szCs w:val="18"/>
        </w:rPr>
      </w:pPr>
    </w:p>
    <w:p w14:paraId="2E36C22C" w14:textId="77777777" w:rsidR="00BE4ABB" w:rsidRPr="00153593" w:rsidRDefault="00BE4ABB" w:rsidP="00BE4ABB">
      <w:pPr>
        <w:rPr>
          <w:rFonts w:ascii="Verdana" w:hAnsi="Verdana"/>
          <w:b/>
          <w:sz w:val="18"/>
          <w:szCs w:val="18"/>
          <w:u w:val="single"/>
        </w:rPr>
      </w:pPr>
      <w:r w:rsidRPr="00153593">
        <w:rPr>
          <w:rFonts w:ascii="Verdana" w:hAnsi="Verdana"/>
          <w:b/>
          <w:sz w:val="18"/>
          <w:szCs w:val="18"/>
          <w:u w:val="single"/>
        </w:rPr>
        <w:t xml:space="preserve">Over </w:t>
      </w:r>
      <w:r w:rsidR="00C461A9" w:rsidRPr="00153593">
        <w:rPr>
          <w:rFonts w:ascii="Verdana" w:hAnsi="Verdana"/>
          <w:b/>
          <w:sz w:val="18"/>
          <w:szCs w:val="18"/>
          <w:u w:val="single"/>
        </w:rPr>
        <w:t xml:space="preserve">Thebe </w:t>
      </w:r>
    </w:p>
    <w:p w14:paraId="0ED241A2" w14:textId="77777777" w:rsidR="00AC08F8" w:rsidRPr="00AC08F8" w:rsidRDefault="00AC08F8" w:rsidP="00AC08F8">
      <w:pPr>
        <w:spacing w:before="100" w:beforeAutospacing="1" w:after="100" w:afterAutospacing="1"/>
        <w:rPr>
          <w:rFonts w:ascii="Verdana" w:hAnsi="Verdana"/>
          <w:sz w:val="18"/>
          <w:szCs w:val="18"/>
          <w:lang w:eastAsia="nl-NL"/>
        </w:rPr>
      </w:pPr>
      <w:r>
        <w:rPr>
          <w:rFonts w:ascii="Verdana" w:hAnsi="Verdana"/>
          <w:sz w:val="18"/>
          <w:szCs w:val="18"/>
          <w:lang w:eastAsia="nl-NL"/>
        </w:rPr>
        <w:t>T</w:t>
      </w:r>
      <w:r w:rsidRPr="00AC08F8">
        <w:rPr>
          <w:rFonts w:ascii="Verdana" w:hAnsi="Verdana"/>
          <w:sz w:val="18"/>
          <w:szCs w:val="18"/>
          <w:lang w:eastAsia="nl-NL"/>
        </w:rPr>
        <w:t>hebe levert wijkverpleging, specialistische zorg, thuisbegeleiding en dagbesteding in 22 gemeenten in West- en Midden-Brabant. Daarnaast bieden we zorg in 23 woonzorgcentra in de regio. Met aandacht en toewijding verlenen onze zorgprofessionals en vrijwilligers menslievende zorg.</w:t>
      </w:r>
    </w:p>
    <w:p w14:paraId="5B738F6B" w14:textId="77777777" w:rsidR="00AC08F8" w:rsidRPr="00AC08F8" w:rsidRDefault="00AC08F8" w:rsidP="00AC08F8">
      <w:pPr>
        <w:spacing w:before="100" w:beforeAutospacing="1" w:after="100" w:afterAutospacing="1"/>
        <w:rPr>
          <w:rFonts w:ascii="Verdana" w:hAnsi="Verdana"/>
          <w:sz w:val="18"/>
          <w:szCs w:val="18"/>
          <w:lang w:eastAsia="nl-NL"/>
        </w:rPr>
      </w:pPr>
      <w:r w:rsidRPr="00AC08F8">
        <w:rPr>
          <w:rFonts w:ascii="Verdana" w:hAnsi="Verdana"/>
          <w:sz w:val="18"/>
          <w:szCs w:val="18"/>
          <w:lang w:eastAsia="nl-NL"/>
        </w:rPr>
        <w:t>Samen met de cliënt, zijn naasten en andere zorgverleners werken we aan de hoogst haalbare kwaliteit van leven die past binnen zijn leefomgeving. We denken in mogelijkheden en kansen en blijven de mens achter de problematiek zien. Want ieder mens is waardevol en welkom.</w:t>
      </w:r>
    </w:p>
    <w:p w14:paraId="31A416C6" w14:textId="77777777" w:rsidR="00E91BE1" w:rsidRPr="00AC08F8" w:rsidRDefault="00E91BE1" w:rsidP="00BE4ABB">
      <w:pPr>
        <w:rPr>
          <w:rFonts w:ascii="Verdana" w:hAnsi="Verdana"/>
          <w:sz w:val="18"/>
          <w:szCs w:val="18"/>
        </w:rPr>
      </w:pPr>
      <w:r w:rsidRPr="00AC08F8">
        <w:rPr>
          <w:rFonts w:ascii="Verdana" w:hAnsi="Verdana"/>
          <w:sz w:val="18"/>
          <w:szCs w:val="18"/>
        </w:rPr>
        <w:t>Expertise afdelingen binnen Thebe zijn</w:t>
      </w:r>
    </w:p>
    <w:p w14:paraId="03E7D577" w14:textId="77777777" w:rsidR="00E91BE1" w:rsidRPr="00AC08F8" w:rsidRDefault="00E91BE1" w:rsidP="00E91BE1">
      <w:pPr>
        <w:pStyle w:val="Lijstalinea"/>
        <w:numPr>
          <w:ilvl w:val="0"/>
          <w:numId w:val="2"/>
        </w:numPr>
        <w:rPr>
          <w:rFonts w:ascii="Verdana" w:hAnsi="Verdana"/>
          <w:sz w:val="18"/>
          <w:szCs w:val="18"/>
        </w:rPr>
      </w:pPr>
      <w:proofErr w:type="spellStart"/>
      <w:r w:rsidRPr="00AC08F8">
        <w:rPr>
          <w:rFonts w:ascii="Verdana" w:hAnsi="Verdana"/>
          <w:sz w:val="18"/>
          <w:szCs w:val="18"/>
        </w:rPr>
        <w:t>Gerontopsychiatrie</w:t>
      </w:r>
      <w:proofErr w:type="spellEnd"/>
      <w:r w:rsidRPr="00AC08F8">
        <w:rPr>
          <w:rFonts w:ascii="Verdana" w:hAnsi="Verdana"/>
          <w:sz w:val="18"/>
          <w:szCs w:val="18"/>
        </w:rPr>
        <w:t xml:space="preserve"> / observatieafdeling</w:t>
      </w:r>
    </w:p>
    <w:p w14:paraId="770AE152" w14:textId="77777777" w:rsidR="00E91BE1" w:rsidRPr="00AC08F8" w:rsidRDefault="00E91BE1" w:rsidP="00E91BE1">
      <w:pPr>
        <w:pStyle w:val="Lijstalinea"/>
        <w:numPr>
          <w:ilvl w:val="0"/>
          <w:numId w:val="2"/>
        </w:numPr>
        <w:rPr>
          <w:rFonts w:ascii="Verdana" w:hAnsi="Verdana"/>
          <w:sz w:val="18"/>
          <w:szCs w:val="18"/>
        </w:rPr>
      </w:pPr>
      <w:r w:rsidRPr="00AC08F8">
        <w:rPr>
          <w:rFonts w:ascii="Verdana" w:hAnsi="Verdana"/>
          <w:sz w:val="18"/>
          <w:szCs w:val="18"/>
        </w:rPr>
        <w:t>Hospice / Palliatieve zorg afdeling Mastbos</w:t>
      </w:r>
    </w:p>
    <w:p w14:paraId="4C09A85E" w14:textId="77777777" w:rsidR="00E91BE1" w:rsidRPr="00AC08F8" w:rsidRDefault="00E91BE1" w:rsidP="00E91BE1">
      <w:pPr>
        <w:pStyle w:val="Lijstalinea"/>
        <w:numPr>
          <w:ilvl w:val="0"/>
          <w:numId w:val="2"/>
        </w:numPr>
        <w:rPr>
          <w:rFonts w:ascii="Verdana" w:hAnsi="Verdana"/>
          <w:sz w:val="18"/>
          <w:szCs w:val="18"/>
        </w:rPr>
      </w:pPr>
      <w:r w:rsidRPr="00AC08F8">
        <w:rPr>
          <w:rFonts w:ascii="Verdana" w:hAnsi="Verdana"/>
          <w:sz w:val="18"/>
          <w:szCs w:val="18"/>
        </w:rPr>
        <w:t>Psychogeriatrisch observatie afdeling</w:t>
      </w:r>
    </w:p>
    <w:p w14:paraId="2DA8FCD9" w14:textId="77777777" w:rsidR="00E91BE1" w:rsidRPr="00AC08F8" w:rsidRDefault="00E91BE1" w:rsidP="00E91BE1">
      <w:pPr>
        <w:pStyle w:val="Lijstalinea"/>
        <w:numPr>
          <w:ilvl w:val="0"/>
          <w:numId w:val="2"/>
        </w:numPr>
        <w:rPr>
          <w:rFonts w:ascii="Verdana" w:hAnsi="Verdana"/>
          <w:sz w:val="18"/>
          <w:szCs w:val="18"/>
        </w:rPr>
      </w:pPr>
      <w:r w:rsidRPr="00AC08F8">
        <w:rPr>
          <w:rFonts w:ascii="Verdana" w:hAnsi="Verdana"/>
          <w:sz w:val="18"/>
          <w:szCs w:val="18"/>
        </w:rPr>
        <w:t>Afdeling Jong Dementerenden</w:t>
      </w:r>
    </w:p>
    <w:p w14:paraId="20E965D2" w14:textId="77777777" w:rsidR="00E91BE1" w:rsidRDefault="00E91BE1" w:rsidP="00E91BE1">
      <w:pPr>
        <w:pStyle w:val="Lijstalinea"/>
        <w:numPr>
          <w:ilvl w:val="0"/>
          <w:numId w:val="2"/>
        </w:numPr>
        <w:rPr>
          <w:rFonts w:ascii="Verdana" w:hAnsi="Verdana"/>
          <w:sz w:val="18"/>
          <w:szCs w:val="18"/>
        </w:rPr>
      </w:pPr>
      <w:r w:rsidRPr="4215E86A">
        <w:rPr>
          <w:rFonts w:ascii="Verdana" w:hAnsi="Verdana"/>
          <w:sz w:val="18"/>
          <w:szCs w:val="18"/>
        </w:rPr>
        <w:t xml:space="preserve">Dagbehandeling </w:t>
      </w:r>
      <w:proofErr w:type="spellStart"/>
      <w:r w:rsidRPr="4215E86A">
        <w:rPr>
          <w:rFonts w:ascii="Verdana" w:hAnsi="Verdana"/>
          <w:sz w:val="18"/>
          <w:szCs w:val="18"/>
        </w:rPr>
        <w:t>somatiek</w:t>
      </w:r>
      <w:proofErr w:type="spellEnd"/>
      <w:r w:rsidRPr="4215E86A">
        <w:rPr>
          <w:rFonts w:ascii="Verdana" w:hAnsi="Verdana"/>
          <w:sz w:val="18"/>
          <w:szCs w:val="18"/>
        </w:rPr>
        <w:t>/</w:t>
      </w:r>
      <w:proofErr w:type="spellStart"/>
      <w:r w:rsidRPr="4215E86A">
        <w:rPr>
          <w:rFonts w:ascii="Verdana" w:hAnsi="Verdana"/>
          <w:sz w:val="18"/>
          <w:szCs w:val="18"/>
        </w:rPr>
        <w:t>psychogeratrie</w:t>
      </w:r>
      <w:proofErr w:type="spellEnd"/>
    </w:p>
    <w:p w14:paraId="3BC343B7" w14:textId="1B5D0F41" w:rsidR="4215E86A" w:rsidRDefault="4215E86A" w:rsidP="4215E86A">
      <w:pPr>
        <w:pStyle w:val="Lijstalinea"/>
        <w:numPr>
          <w:ilvl w:val="0"/>
          <w:numId w:val="2"/>
        </w:numPr>
        <w:rPr>
          <w:rFonts w:ascii="Verdana" w:hAnsi="Verdana"/>
          <w:sz w:val="18"/>
          <w:szCs w:val="18"/>
        </w:rPr>
      </w:pPr>
      <w:r w:rsidRPr="4215E86A">
        <w:rPr>
          <w:rFonts w:ascii="Verdana" w:hAnsi="Verdana"/>
          <w:sz w:val="18"/>
          <w:szCs w:val="18"/>
        </w:rPr>
        <w:t>NAH/ CNR</w:t>
      </w:r>
    </w:p>
    <w:p w14:paraId="661EAFB2" w14:textId="77777777" w:rsidR="00AC08F8" w:rsidRDefault="00AC08F8" w:rsidP="00E91BE1">
      <w:pPr>
        <w:pStyle w:val="Lijstalinea"/>
        <w:numPr>
          <w:ilvl w:val="0"/>
          <w:numId w:val="2"/>
        </w:numPr>
        <w:rPr>
          <w:rFonts w:ascii="Verdana" w:hAnsi="Verdana"/>
          <w:sz w:val="18"/>
          <w:szCs w:val="18"/>
        </w:rPr>
      </w:pPr>
      <w:r>
        <w:rPr>
          <w:rFonts w:ascii="Verdana" w:hAnsi="Verdana"/>
          <w:sz w:val="18"/>
          <w:szCs w:val="18"/>
        </w:rPr>
        <w:t>Eerstelijns werkzaamheden (MDO / consulten bij huisartsen)</w:t>
      </w:r>
    </w:p>
    <w:p w14:paraId="5DAB6C7B" w14:textId="77777777" w:rsidR="00AC08F8" w:rsidRDefault="00AC08F8" w:rsidP="00AC08F8">
      <w:pPr>
        <w:rPr>
          <w:rFonts w:ascii="Verdana" w:hAnsi="Verdana"/>
          <w:sz w:val="18"/>
          <w:szCs w:val="18"/>
        </w:rPr>
      </w:pPr>
    </w:p>
    <w:p w14:paraId="02EB378F" w14:textId="77777777" w:rsidR="00E91BE1" w:rsidRPr="00AC08F8" w:rsidRDefault="00E91BE1" w:rsidP="00BE4ABB">
      <w:pPr>
        <w:rPr>
          <w:rFonts w:ascii="Verdana" w:hAnsi="Verdana"/>
          <w:sz w:val="18"/>
          <w:szCs w:val="18"/>
          <w:highlight w:val="yellow"/>
        </w:rPr>
      </w:pPr>
    </w:p>
    <w:p w14:paraId="44C5BAD4" w14:textId="77777777" w:rsidR="00BE4ABB" w:rsidRPr="00AC08F8" w:rsidRDefault="00AC08F8" w:rsidP="00BE4ABB">
      <w:pPr>
        <w:rPr>
          <w:rFonts w:ascii="Verdana" w:hAnsi="Verdana"/>
          <w:sz w:val="18"/>
          <w:szCs w:val="18"/>
        </w:rPr>
      </w:pPr>
      <w:r>
        <w:rPr>
          <w:rFonts w:ascii="Verdana" w:hAnsi="Verdana"/>
          <w:sz w:val="18"/>
          <w:szCs w:val="18"/>
        </w:rPr>
        <w:t xml:space="preserve">Meer informatie kunt u vinden op </w:t>
      </w:r>
      <w:hyperlink r:id="rId10" w:history="1">
        <w:r w:rsidRPr="001E687C">
          <w:rPr>
            <w:rStyle w:val="Hyperlink"/>
            <w:rFonts w:ascii="Verdana" w:hAnsi="Verdana"/>
            <w:sz w:val="18"/>
            <w:szCs w:val="18"/>
          </w:rPr>
          <w:t>www.thebe.nl</w:t>
        </w:r>
      </w:hyperlink>
      <w:r>
        <w:rPr>
          <w:rFonts w:ascii="Verdana" w:hAnsi="Verdana"/>
          <w:sz w:val="18"/>
          <w:szCs w:val="18"/>
        </w:rPr>
        <w:t xml:space="preserve"> </w:t>
      </w:r>
    </w:p>
    <w:p w14:paraId="6A05A809" w14:textId="77777777" w:rsidR="00AC08F8" w:rsidRDefault="00AC08F8" w:rsidP="00BE4ABB">
      <w:pPr>
        <w:rPr>
          <w:rFonts w:ascii="Verdana" w:hAnsi="Verdana"/>
          <w:b/>
          <w:bCs/>
          <w:sz w:val="18"/>
          <w:szCs w:val="18"/>
          <w:u w:val="single"/>
          <w:lang w:eastAsia="nl-NL"/>
        </w:rPr>
      </w:pPr>
    </w:p>
    <w:p w14:paraId="65CFB7DF" w14:textId="77777777" w:rsidR="00BE4ABB" w:rsidRDefault="00AC08F8" w:rsidP="00BE4ABB">
      <w:pPr>
        <w:rPr>
          <w:rFonts w:ascii="Verdana" w:hAnsi="Verdana"/>
          <w:b/>
          <w:bCs/>
          <w:sz w:val="18"/>
          <w:szCs w:val="18"/>
          <w:u w:val="single"/>
          <w:lang w:eastAsia="nl-NL"/>
        </w:rPr>
      </w:pPr>
      <w:r>
        <w:rPr>
          <w:rFonts w:ascii="Verdana" w:hAnsi="Verdana"/>
          <w:b/>
          <w:bCs/>
          <w:sz w:val="18"/>
          <w:szCs w:val="18"/>
          <w:u w:val="single"/>
          <w:lang w:eastAsia="nl-NL"/>
        </w:rPr>
        <w:t>Wer</w:t>
      </w:r>
      <w:r w:rsidR="00BE4ABB" w:rsidRPr="00AC08F8">
        <w:rPr>
          <w:rFonts w:ascii="Verdana" w:hAnsi="Verdana"/>
          <w:b/>
          <w:bCs/>
          <w:sz w:val="18"/>
          <w:szCs w:val="18"/>
          <w:u w:val="single"/>
          <w:lang w:eastAsia="nl-NL"/>
        </w:rPr>
        <w:t xml:space="preserve">kgebied </w:t>
      </w:r>
      <w:r w:rsidR="00C461A9" w:rsidRPr="00AC08F8">
        <w:rPr>
          <w:rFonts w:ascii="Verdana" w:hAnsi="Verdana"/>
          <w:b/>
          <w:bCs/>
          <w:sz w:val="18"/>
          <w:szCs w:val="18"/>
          <w:u w:val="single"/>
          <w:lang w:eastAsia="nl-NL"/>
        </w:rPr>
        <w:t>Thebe West-Brabant</w:t>
      </w:r>
    </w:p>
    <w:p w14:paraId="5A39BBE3" w14:textId="77777777" w:rsidR="00AC08F8" w:rsidRDefault="00AC08F8" w:rsidP="00BE4ABB">
      <w:pPr>
        <w:rPr>
          <w:rFonts w:ascii="Verdana" w:hAnsi="Verdana"/>
          <w:sz w:val="18"/>
          <w:szCs w:val="18"/>
          <w:u w:val="single"/>
        </w:rPr>
      </w:pPr>
    </w:p>
    <w:p w14:paraId="41C8F396" w14:textId="77777777" w:rsidR="00AC08F8" w:rsidRDefault="00AC08F8" w:rsidP="00BE4ABB">
      <w:pPr>
        <w:rPr>
          <w:rFonts w:ascii="Verdana" w:hAnsi="Verdana"/>
          <w:sz w:val="18"/>
          <w:szCs w:val="18"/>
          <w:u w:val="single"/>
        </w:rPr>
      </w:pPr>
    </w:p>
    <w:p w14:paraId="72A3D3EC" w14:textId="77777777" w:rsidR="00AC08F8" w:rsidRPr="00AC08F8" w:rsidRDefault="00AC08F8" w:rsidP="00BE4ABB">
      <w:pPr>
        <w:rPr>
          <w:rFonts w:ascii="Verdana" w:hAnsi="Verdana"/>
          <w:sz w:val="18"/>
          <w:szCs w:val="18"/>
          <w:u w:val="single"/>
        </w:rPr>
      </w:pPr>
    </w:p>
    <w:p w14:paraId="0D0B940D" w14:textId="77777777" w:rsidR="00BE4ABB" w:rsidRPr="00AC08F8" w:rsidRDefault="00C461A9" w:rsidP="00C461A9">
      <w:pPr>
        <w:jc w:val="center"/>
        <w:rPr>
          <w:rFonts w:ascii="Verdana" w:hAnsi="Verdana"/>
          <w:sz w:val="18"/>
          <w:szCs w:val="18"/>
          <w:lang w:eastAsia="nl-NL"/>
        </w:rPr>
      </w:pPr>
      <w:r w:rsidRPr="00AC08F8">
        <w:rPr>
          <w:rFonts w:ascii="Verdana" w:hAnsi="Verdana"/>
          <w:noProof/>
          <w:color w:val="0000FF"/>
          <w:sz w:val="18"/>
          <w:szCs w:val="18"/>
        </w:rPr>
        <w:drawing>
          <wp:inline distT="0" distB="0" distL="0" distR="0" wp14:anchorId="566BD807" wp14:editId="07777777">
            <wp:extent cx="3686562" cy="2857500"/>
            <wp:effectExtent l="0" t="0" r="0" b="0"/>
            <wp:docPr id="3" name="Afbeelding 3" descr="Afbeeldingsresultaat voor werkgebied the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erkgebied theb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5136" cy="2879648"/>
                    </a:xfrm>
                    <a:prstGeom prst="rect">
                      <a:avLst/>
                    </a:prstGeom>
                    <a:noFill/>
                    <a:ln>
                      <a:noFill/>
                    </a:ln>
                  </pic:spPr>
                </pic:pic>
              </a:graphicData>
            </a:graphic>
          </wp:inline>
        </w:drawing>
      </w:r>
    </w:p>
    <w:p w14:paraId="0E27B00A" w14:textId="77777777" w:rsidR="00BE4ABB" w:rsidRPr="00AC08F8" w:rsidRDefault="00BE4ABB" w:rsidP="00BE4ABB">
      <w:pPr>
        <w:rPr>
          <w:rFonts w:ascii="Verdana" w:hAnsi="Verdana"/>
          <w:sz w:val="18"/>
          <w:szCs w:val="18"/>
        </w:rPr>
      </w:pPr>
    </w:p>
    <w:p w14:paraId="60061E4C" w14:textId="77777777" w:rsidR="00BE4ABB" w:rsidRPr="00AC08F8" w:rsidRDefault="00BE4ABB" w:rsidP="00BE4ABB">
      <w:pPr>
        <w:rPr>
          <w:rFonts w:ascii="Verdana" w:hAnsi="Verdana"/>
          <w:sz w:val="18"/>
          <w:szCs w:val="18"/>
        </w:rPr>
      </w:pPr>
    </w:p>
    <w:p w14:paraId="44EAFD9C" w14:textId="77777777" w:rsidR="00AC08F8" w:rsidRDefault="00AC08F8" w:rsidP="00BE4ABB">
      <w:pPr>
        <w:rPr>
          <w:rFonts w:ascii="Verdana" w:hAnsi="Verdana"/>
          <w:b/>
          <w:sz w:val="18"/>
          <w:szCs w:val="18"/>
          <w:u w:val="single"/>
        </w:rPr>
      </w:pPr>
    </w:p>
    <w:p w14:paraId="4B94D5A5" w14:textId="77777777" w:rsidR="00AC08F8" w:rsidRDefault="00AC08F8" w:rsidP="00BE4ABB">
      <w:pPr>
        <w:rPr>
          <w:rFonts w:ascii="Verdana" w:hAnsi="Verdana"/>
          <w:b/>
          <w:sz w:val="18"/>
          <w:szCs w:val="18"/>
          <w:u w:val="single"/>
        </w:rPr>
      </w:pPr>
    </w:p>
    <w:p w14:paraId="3DEEC669" w14:textId="77777777" w:rsidR="00AC08F8" w:rsidRDefault="00AC08F8" w:rsidP="00BE4ABB">
      <w:pPr>
        <w:rPr>
          <w:rFonts w:ascii="Verdana" w:hAnsi="Verdana"/>
          <w:b/>
          <w:sz w:val="18"/>
          <w:szCs w:val="18"/>
          <w:u w:val="single"/>
        </w:rPr>
      </w:pPr>
    </w:p>
    <w:p w14:paraId="3656B9AB" w14:textId="77777777" w:rsidR="00AC08F8" w:rsidRDefault="00AC08F8" w:rsidP="00BE4ABB">
      <w:pPr>
        <w:rPr>
          <w:rFonts w:ascii="Verdana" w:hAnsi="Verdana"/>
          <w:b/>
          <w:sz w:val="18"/>
          <w:szCs w:val="18"/>
          <w:u w:val="single"/>
        </w:rPr>
      </w:pPr>
    </w:p>
    <w:p w14:paraId="45FB0818" w14:textId="77777777" w:rsidR="00AC08F8" w:rsidRDefault="00AC08F8" w:rsidP="00BE4ABB">
      <w:pPr>
        <w:rPr>
          <w:rFonts w:ascii="Verdana" w:hAnsi="Verdana"/>
          <w:b/>
          <w:sz w:val="18"/>
          <w:szCs w:val="18"/>
          <w:u w:val="single"/>
        </w:rPr>
      </w:pPr>
    </w:p>
    <w:p w14:paraId="049F31CB" w14:textId="77777777" w:rsidR="00AC08F8" w:rsidRDefault="00AC08F8" w:rsidP="00BE4ABB">
      <w:pPr>
        <w:rPr>
          <w:rFonts w:ascii="Verdana" w:hAnsi="Verdana"/>
          <w:b/>
          <w:sz w:val="18"/>
          <w:szCs w:val="18"/>
          <w:u w:val="single"/>
        </w:rPr>
      </w:pPr>
    </w:p>
    <w:p w14:paraId="53128261" w14:textId="77777777" w:rsidR="00AC08F8" w:rsidRDefault="00AC08F8" w:rsidP="00BE4ABB">
      <w:pPr>
        <w:rPr>
          <w:rFonts w:ascii="Verdana" w:hAnsi="Verdana"/>
          <w:b/>
          <w:sz w:val="18"/>
          <w:szCs w:val="18"/>
          <w:u w:val="single"/>
        </w:rPr>
      </w:pPr>
    </w:p>
    <w:p w14:paraId="62486C05" w14:textId="77777777" w:rsidR="00AC08F8" w:rsidRDefault="00AC08F8" w:rsidP="00BE4ABB">
      <w:pPr>
        <w:rPr>
          <w:rFonts w:ascii="Verdana" w:hAnsi="Verdana"/>
          <w:b/>
          <w:sz w:val="18"/>
          <w:szCs w:val="18"/>
          <w:u w:val="single"/>
        </w:rPr>
      </w:pPr>
    </w:p>
    <w:p w14:paraId="4101652C" w14:textId="77777777" w:rsidR="00AC08F8" w:rsidRDefault="00AC08F8" w:rsidP="00BE4ABB">
      <w:pPr>
        <w:rPr>
          <w:rFonts w:ascii="Verdana" w:hAnsi="Verdana"/>
          <w:b/>
          <w:sz w:val="18"/>
          <w:szCs w:val="18"/>
          <w:u w:val="single"/>
        </w:rPr>
      </w:pPr>
    </w:p>
    <w:p w14:paraId="4B99056E" w14:textId="77777777" w:rsidR="00AC08F8" w:rsidRDefault="00AC08F8" w:rsidP="00BE4ABB">
      <w:pPr>
        <w:rPr>
          <w:rFonts w:ascii="Verdana" w:hAnsi="Verdana"/>
          <w:b/>
          <w:sz w:val="18"/>
          <w:szCs w:val="18"/>
          <w:u w:val="single"/>
        </w:rPr>
      </w:pPr>
    </w:p>
    <w:p w14:paraId="69FD240D" w14:textId="77777777" w:rsidR="00BE4ABB" w:rsidRPr="00AC08F8" w:rsidRDefault="00BE4ABB" w:rsidP="00BE4ABB">
      <w:pPr>
        <w:rPr>
          <w:rFonts w:ascii="Verdana" w:hAnsi="Verdana"/>
          <w:b/>
          <w:sz w:val="18"/>
          <w:szCs w:val="18"/>
          <w:u w:val="single"/>
        </w:rPr>
      </w:pPr>
      <w:r w:rsidRPr="00AC08F8">
        <w:rPr>
          <w:rFonts w:ascii="Verdana" w:hAnsi="Verdana"/>
          <w:b/>
          <w:sz w:val="18"/>
          <w:szCs w:val="18"/>
          <w:u w:val="single"/>
        </w:rPr>
        <w:t xml:space="preserve">Contactpersoon </w:t>
      </w:r>
      <w:r w:rsidR="00C461A9" w:rsidRPr="00AC08F8">
        <w:rPr>
          <w:rFonts w:ascii="Verdana" w:hAnsi="Verdana"/>
          <w:b/>
          <w:sz w:val="18"/>
          <w:szCs w:val="18"/>
          <w:u w:val="single"/>
        </w:rPr>
        <w:t>Medisch secretariaat</w:t>
      </w:r>
    </w:p>
    <w:p w14:paraId="3715599E" w14:textId="77777777" w:rsidR="00BE4ABB" w:rsidRPr="00AC08F8" w:rsidRDefault="00BE4ABB" w:rsidP="00BE4ABB">
      <w:pPr>
        <w:rPr>
          <w:rFonts w:ascii="Verdana" w:hAnsi="Verdana"/>
          <w:sz w:val="18"/>
          <w:szCs w:val="18"/>
        </w:rPr>
      </w:pPr>
      <w:r w:rsidRPr="00AC08F8">
        <w:rPr>
          <w:rFonts w:ascii="Verdana" w:hAnsi="Verdana"/>
          <w:sz w:val="18"/>
          <w:szCs w:val="18"/>
        </w:rPr>
        <w:t>Contactpersoon:</w:t>
      </w:r>
      <w:r w:rsidR="00C652A4" w:rsidRPr="00AC08F8">
        <w:rPr>
          <w:rFonts w:ascii="Verdana" w:hAnsi="Verdana"/>
          <w:sz w:val="18"/>
          <w:szCs w:val="18"/>
        </w:rPr>
        <w:t xml:space="preserve"> </w:t>
      </w:r>
      <w:r w:rsidR="00C461A9" w:rsidRPr="00AC08F8">
        <w:rPr>
          <w:rFonts w:ascii="Verdana" w:hAnsi="Verdana"/>
          <w:sz w:val="18"/>
          <w:szCs w:val="18"/>
        </w:rPr>
        <w:t>Gaby van Dorst</w:t>
      </w:r>
      <w:r w:rsidR="00C652A4" w:rsidRPr="00AC08F8">
        <w:rPr>
          <w:rFonts w:ascii="Verdana" w:hAnsi="Verdana"/>
          <w:sz w:val="18"/>
          <w:szCs w:val="18"/>
        </w:rPr>
        <w:t>, Vanessa Kartonadi</w:t>
      </w:r>
    </w:p>
    <w:p w14:paraId="0E33B466" w14:textId="77777777" w:rsidR="00C461A9" w:rsidRPr="00AC08F8" w:rsidRDefault="00C461A9" w:rsidP="00BE4ABB">
      <w:pPr>
        <w:rPr>
          <w:rFonts w:ascii="Verdana" w:hAnsi="Verdana"/>
          <w:sz w:val="18"/>
          <w:szCs w:val="18"/>
        </w:rPr>
      </w:pPr>
      <w:r w:rsidRPr="00AC08F8">
        <w:rPr>
          <w:rFonts w:ascii="Verdana" w:hAnsi="Verdana"/>
          <w:sz w:val="18"/>
          <w:szCs w:val="18"/>
        </w:rPr>
        <w:t>Zaart 35</w:t>
      </w:r>
    </w:p>
    <w:p w14:paraId="410492E6" w14:textId="77777777" w:rsidR="00C461A9" w:rsidRPr="00AC08F8" w:rsidRDefault="00C461A9" w:rsidP="00BE4ABB">
      <w:pPr>
        <w:rPr>
          <w:rFonts w:ascii="Verdana" w:hAnsi="Verdana"/>
          <w:sz w:val="18"/>
          <w:szCs w:val="18"/>
        </w:rPr>
      </w:pPr>
      <w:r w:rsidRPr="00AC08F8">
        <w:rPr>
          <w:rFonts w:ascii="Verdana" w:hAnsi="Verdana"/>
          <w:sz w:val="18"/>
          <w:szCs w:val="18"/>
        </w:rPr>
        <w:t>4819 ED BREDA</w:t>
      </w:r>
    </w:p>
    <w:p w14:paraId="0BD8BB9A" w14:textId="77777777" w:rsidR="00BE4ABB" w:rsidRPr="00AC08F8" w:rsidRDefault="00C461A9" w:rsidP="00BE4ABB">
      <w:pPr>
        <w:rPr>
          <w:rFonts w:ascii="Verdana" w:hAnsi="Verdana"/>
          <w:sz w:val="18"/>
          <w:szCs w:val="18"/>
        </w:rPr>
      </w:pPr>
      <w:r w:rsidRPr="00AC08F8">
        <w:rPr>
          <w:rFonts w:ascii="Verdana" w:hAnsi="Verdana"/>
          <w:sz w:val="18"/>
          <w:szCs w:val="18"/>
        </w:rPr>
        <w:t>T 076 5266604</w:t>
      </w:r>
      <w:r w:rsidR="00BE4ABB" w:rsidRPr="00AC08F8">
        <w:rPr>
          <w:rFonts w:ascii="Verdana" w:hAnsi="Verdana"/>
          <w:sz w:val="18"/>
          <w:szCs w:val="18"/>
        </w:rPr>
        <w:t xml:space="preserve"> </w:t>
      </w:r>
    </w:p>
    <w:p w14:paraId="227B2640" w14:textId="77777777" w:rsidR="00BE4ABB" w:rsidRPr="00AC08F8" w:rsidRDefault="00F83F1F" w:rsidP="00BE4ABB">
      <w:pPr>
        <w:rPr>
          <w:rFonts w:ascii="Verdana" w:hAnsi="Verdana"/>
          <w:sz w:val="18"/>
          <w:szCs w:val="18"/>
        </w:rPr>
      </w:pPr>
      <w:hyperlink r:id="rId13" w:history="1">
        <w:r w:rsidR="00C461A9" w:rsidRPr="00AC08F8">
          <w:rPr>
            <w:rStyle w:val="Hyperlink"/>
            <w:rFonts w:ascii="Verdana" w:hAnsi="Verdana"/>
            <w:sz w:val="18"/>
            <w:szCs w:val="18"/>
          </w:rPr>
          <w:t>medischsecretariaat@thebe.nl</w:t>
        </w:r>
      </w:hyperlink>
    </w:p>
    <w:p w14:paraId="1299C43A" w14:textId="77777777" w:rsidR="00BE4ABB" w:rsidRPr="00AC08F8" w:rsidRDefault="00BE4ABB" w:rsidP="00BE4ABB">
      <w:pPr>
        <w:rPr>
          <w:rFonts w:ascii="Verdana" w:hAnsi="Verdana"/>
          <w:sz w:val="18"/>
          <w:szCs w:val="18"/>
        </w:rPr>
      </w:pPr>
    </w:p>
    <w:p w14:paraId="665996DB" w14:textId="77777777" w:rsidR="00153593" w:rsidRDefault="00C652A4" w:rsidP="00BE4ABB">
      <w:pPr>
        <w:rPr>
          <w:rFonts w:ascii="Verdana" w:hAnsi="Verdana"/>
          <w:sz w:val="18"/>
          <w:szCs w:val="18"/>
        </w:rPr>
      </w:pPr>
      <w:r w:rsidRPr="00AC08F8">
        <w:rPr>
          <w:rFonts w:ascii="Verdana" w:hAnsi="Verdana"/>
          <w:sz w:val="18"/>
          <w:szCs w:val="18"/>
        </w:rPr>
        <w:t xml:space="preserve">Je kan met de medewerkers van het medisch secretariaat contact opnemen voor zaken aangaande je coschappen. </w:t>
      </w:r>
    </w:p>
    <w:p w14:paraId="7EA59B2D" w14:textId="6B226362" w:rsidR="00C652A4" w:rsidRPr="00AC08F8" w:rsidRDefault="00C652A4" w:rsidP="00BE4ABB">
      <w:pPr>
        <w:rPr>
          <w:rFonts w:ascii="Verdana" w:hAnsi="Verdana"/>
          <w:sz w:val="18"/>
          <w:szCs w:val="18"/>
        </w:rPr>
      </w:pPr>
      <w:r w:rsidRPr="4215E86A">
        <w:rPr>
          <w:rFonts w:ascii="Verdana" w:hAnsi="Verdana"/>
          <w:sz w:val="18"/>
          <w:szCs w:val="18"/>
        </w:rPr>
        <w:t>Hiervoor hebben we een aantal gegevens van jou nodig (naam, geboortedatum/BSN nummer</w:t>
      </w:r>
      <w:r w:rsidR="00153593" w:rsidRPr="4215E86A">
        <w:rPr>
          <w:rFonts w:ascii="Verdana" w:hAnsi="Verdana"/>
          <w:sz w:val="18"/>
          <w:szCs w:val="18"/>
        </w:rPr>
        <w:t>/06 nummer</w:t>
      </w:r>
      <w:r w:rsidRPr="4215E86A">
        <w:rPr>
          <w:rFonts w:ascii="Verdana" w:hAnsi="Verdana"/>
          <w:sz w:val="18"/>
          <w:szCs w:val="18"/>
        </w:rPr>
        <w:t xml:space="preserve">). </w:t>
      </w:r>
    </w:p>
    <w:p w14:paraId="0AEA2F48" w14:textId="77777777" w:rsidR="00BE4ABB" w:rsidRDefault="00C652A4" w:rsidP="00BE4ABB">
      <w:pPr>
        <w:rPr>
          <w:rFonts w:ascii="Verdana" w:hAnsi="Verdana"/>
          <w:sz w:val="18"/>
          <w:szCs w:val="18"/>
        </w:rPr>
      </w:pPr>
      <w:r w:rsidRPr="00AC08F8">
        <w:rPr>
          <w:rFonts w:ascii="Verdana" w:hAnsi="Verdana"/>
          <w:sz w:val="18"/>
          <w:szCs w:val="18"/>
        </w:rPr>
        <w:t>Daarnaast dragen wij</w:t>
      </w:r>
      <w:r w:rsidR="00BE4ABB" w:rsidRPr="00AC08F8">
        <w:rPr>
          <w:rFonts w:ascii="Verdana" w:hAnsi="Verdana"/>
          <w:sz w:val="18"/>
          <w:szCs w:val="18"/>
        </w:rPr>
        <w:t xml:space="preserve"> zorg voor het aanvragen van </w:t>
      </w:r>
      <w:r w:rsidRPr="00AC08F8">
        <w:rPr>
          <w:rFonts w:ascii="Verdana" w:hAnsi="Verdana"/>
          <w:sz w:val="18"/>
          <w:szCs w:val="18"/>
        </w:rPr>
        <w:t>een EPD (</w:t>
      </w:r>
      <w:proofErr w:type="spellStart"/>
      <w:r w:rsidRPr="00AC08F8">
        <w:rPr>
          <w:rFonts w:ascii="Verdana" w:hAnsi="Verdana"/>
          <w:sz w:val="18"/>
          <w:szCs w:val="18"/>
        </w:rPr>
        <w:t>Ysis</w:t>
      </w:r>
      <w:proofErr w:type="spellEnd"/>
      <w:r w:rsidRPr="00AC08F8">
        <w:rPr>
          <w:rFonts w:ascii="Verdana" w:hAnsi="Verdana"/>
          <w:sz w:val="18"/>
          <w:szCs w:val="18"/>
        </w:rPr>
        <w:t>) a</w:t>
      </w:r>
      <w:r w:rsidR="00BE4ABB" w:rsidRPr="00AC08F8">
        <w:rPr>
          <w:rFonts w:ascii="Verdana" w:hAnsi="Verdana"/>
          <w:sz w:val="18"/>
          <w:szCs w:val="18"/>
        </w:rPr>
        <w:t>ccount</w:t>
      </w:r>
      <w:r w:rsidRPr="00AC08F8">
        <w:rPr>
          <w:rFonts w:ascii="Verdana" w:hAnsi="Verdana"/>
          <w:sz w:val="18"/>
          <w:szCs w:val="18"/>
        </w:rPr>
        <w:t xml:space="preserve"> en </w:t>
      </w:r>
      <w:r w:rsidR="00BE4ABB" w:rsidRPr="00AC08F8">
        <w:rPr>
          <w:rFonts w:ascii="Verdana" w:hAnsi="Verdana"/>
          <w:sz w:val="18"/>
          <w:szCs w:val="18"/>
        </w:rPr>
        <w:t xml:space="preserve">Medimo (elektronisch medicatie voorschrijven). In Medimo is enkel toegang voor om de gegevens in te zien, medicatie wijzigen/voorschrijven is niet mogelijk. Dit kan alleen door </w:t>
      </w:r>
      <w:r w:rsidR="00E91BE1" w:rsidRPr="00AC08F8">
        <w:rPr>
          <w:rFonts w:ascii="Verdana" w:hAnsi="Verdana"/>
          <w:sz w:val="18"/>
          <w:szCs w:val="18"/>
        </w:rPr>
        <w:t>een</w:t>
      </w:r>
      <w:r w:rsidR="00BE4ABB" w:rsidRPr="00AC08F8">
        <w:rPr>
          <w:rFonts w:ascii="Verdana" w:hAnsi="Verdana"/>
          <w:sz w:val="18"/>
          <w:szCs w:val="18"/>
        </w:rPr>
        <w:t xml:space="preserve"> arts gedaan worden. </w:t>
      </w:r>
    </w:p>
    <w:p w14:paraId="4DDBEF00" w14:textId="77777777" w:rsidR="00153593" w:rsidRDefault="00153593" w:rsidP="00BE4ABB">
      <w:pPr>
        <w:rPr>
          <w:rFonts w:ascii="Verdana" w:hAnsi="Verdana"/>
          <w:sz w:val="18"/>
          <w:szCs w:val="18"/>
        </w:rPr>
      </w:pPr>
    </w:p>
    <w:p w14:paraId="4D23009A" w14:textId="77777777" w:rsidR="00153593" w:rsidRPr="00153593" w:rsidRDefault="00153593" w:rsidP="4215E86A">
      <w:pPr>
        <w:rPr>
          <w:rFonts w:ascii="Verdana" w:hAnsi="Verdana"/>
          <w:b/>
          <w:bCs/>
          <w:sz w:val="18"/>
          <w:szCs w:val="18"/>
        </w:rPr>
      </w:pPr>
      <w:r w:rsidRPr="4215E86A">
        <w:rPr>
          <w:rFonts w:ascii="Verdana" w:hAnsi="Verdana"/>
          <w:b/>
          <w:bCs/>
          <w:sz w:val="18"/>
          <w:szCs w:val="18"/>
          <w:u w:val="single"/>
        </w:rPr>
        <w:t>Wat neem je mee?</w:t>
      </w:r>
    </w:p>
    <w:p w14:paraId="2B42CA55" w14:textId="3872C356" w:rsidR="00153593" w:rsidRDefault="00153593" w:rsidP="00BE4ABB">
      <w:pPr>
        <w:rPr>
          <w:rFonts w:ascii="Verdana" w:hAnsi="Verdana"/>
          <w:sz w:val="18"/>
          <w:szCs w:val="18"/>
        </w:rPr>
      </w:pPr>
      <w:r w:rsidRPr="4215E86A">
        <w:rPr>
          <w:rFonts w:ascii="Verdana" w:hAnsi="Verdana"/>
          <w:sz w:val="18"/>
          <w:szCs w:val="18"/>
        </w:rPr>
        <w:t xml:space="preserve">Tijdens je coschappen neem je mee: </w:t>
      </w:r>
      <w:proofErr w:type="spellStart"/>
      <w:r w:rsidRPr="4215E86A">
        <w:rPr>
          <w:rFonts w:ascii="Verdana" w:hAnsi="Verdana"/>
          <w:sz w:val="18"/>
          <w:szCs w:val="18"/>
        </w:rPr>
        <w:t>Ipad</w:t>
      </w:r>
      <w:proofErr w:type="spellEnd"/>
      <w:r w:rsidRPr="4215E86A">
        <w:rPr>
          <w:rFonts w:ascii="Verdana" w:hAnsi="Verdana"/>
          <w:sz w:val="18"/>
          <w:szCs w:val="18"/>
        </w:rPr>
        <w:t>/laptop, mobiele telefoon en je stethoscoop.</w:t>
      </w:r>
    </w:p>
    <w:p w14:paraId="3461D779" w14:textId="77777777" w:rsidR="00BE4ABB" w:rsidRPr="00AC08F8" w:rsidRDefault="00BE4ABB" w:rsidP="00BE4ABB">
      <w:pPr>
        <w:rPr>
          <w:rFonts w:ascii="Verdana" w:hAnsi="Verdana"/>
          <w:sz w:val="18"/>
          <w:szCs w:val="18"/>
          <w:highlight w:val="yellow"/>
        </w:rPr>
      </w:pPr>
    </w:p>
    <w:p w14:paraId="0E15CD89" w14:textId="77777777" w:rsidR="00BE4ABB" w:rsidRPr="00AC08F8" w:rsidRDefault="00BE4ABB" w:rsidP="00BE4ABB">
      <w:pPr>
        <w:pStyle w:val="Kop3"/>
        <w:rPr>
          <w:rFonts w:ascii="Verdana" w:hAnsi="Verdana"/>
          <w:sz w:val="18"/>
          <w:szCs w:val="18"/>
        </w:rPr>
      </w:pPr>
      <w:r w:rsidRPr="00AC08F8">
        <w:rPr>
          <w:rFonts w:ascii="Verdana" w:hAnsi="Verdana"/>
          <w:sz w:val="18"/>
          <w:szCs w:val="18"/>
        </w:rPr>
        <w:t>Programma</w:t>
      </w:r>
    </w:p>
    <w:p w14:paraId="65DCBDD9" w14:textId="7068014D" w:rsidR="00AC08F8" w:rsidRDefault="00BE4ABB" w:rsidP="00BE4ABB">
      <w:pPr>
        <w:rPr>
          <w:rFonts w:ascii="Verdana" w:hAnsi="Verdana"/>
          <w:sz w:val="18"/>
          <w:szCs w:val="18"/>
        </w:rPr>
      </w:pPr>
      <w:r w:rsidRPr="4215E86A">
        <w:rPr>
          <w:rFonts w:ascii="Verdana" w:hAnsi="Verdana"/>
          <w:sz w:val="18"/>
          <w:szCs w:val="18"/>
        </w:rPr>
        <w:t xml:space="preserve">Als coassistent loop je mee op afdelingen </w:t>
      </w:r>
      <w:proofErr w:type="spellStart"/>
      <w:r w:rsidR="00E91BE1" w:rsidRPr="4215E86A">
        <w:rPr>
          <w:rFonts w:ascii="Verdana" w:hAnsi="Verdana"/>
          <w:sz w:val="18"/>
          <w:szCs w:val="18"/>
        </w:rPr>
        <w:t>somatiek</w:t>
      </w:r>
      <w:proofErr w:type="spellEnd"/>
      <w:r w:rsidR="00E91BE1" w:rsidRPr="4215E86A">
        <w:rPr>
          <w:rFonts w:ascii="Verdana" w:hAnsi="Verdana"/>
          <w:sz w:val="18"/>
          <w:szCs w:val="18"/>
        </w:rPr>
        <w:t xml:space="preserve"> en </w:t>
      </w:r>
      <w:proofErr w:type="spellStart"/>
      <w:r w:rsidR="00E91BE1" w:rsidRPr="4215E86A">
        <w:rPr>
          <w:rFonts w:ascii="Verdana" w:hAnsi="Verdana"/>
          <w:sz w:val="18"/>
          <w:szCs w:val="18"/>
        </w:rPr>
        <w:t>psychogeratrie</w:t>
      </w:r>
      <w:proofErr w:type="spellEnd"/>
      <w:r w:rsidR="00E91BE1" w:rsidRPr="4215E86A">
        <w:rPr>
          <w:rFonts w:ascii="Verdana" w:hAnsi="Verdana"/>
          <w:sz w:val="18"/>
          <w:szCs w:val="18"/>
        </w:rPr>
        <w:t xml:space="preserve"> </w:t>
      </w:r>
      <w:r w:rsidR="00803B22" w:rsidRPr="4215E86A">
        <w:rPr>
          <w:rFonts w:ascii="Verdana" w:hAnsi="Verdana"/>
          <w:sz w:val="18"/>
          <w:szCs w:val="18"/>
        </w:rPr>
        <w:t xml:space="preserve">op een van </w:t>
      </w:r>
      <w:r w:rsidR="00E91BE1" w:rsidRPr="4215E86A">
        <w:rPr>
          <w:rFonts w:ascii="Verdana" w:hAnsi="Verdana"/>
          <w:sz w:val="18"/>
          <w:szCs w:val="18"/>
        </w:rPr>
        <w:t>onze</w:t>
      </w:r>
      <w:r w:rsidR="00803B22" w:rsidRPr="4215E86A">
        <w:rPr>
          <w:rFonts w:ascii="Verdana" w:hAnsi="Verdana"/>
          <w:sz w:val="18"/>
          <w:szCs w:val="18"/>
        </w:rPr>
        <w:t xml:space="preserve"> locaties. </w:t>
      </w:r>
    </w:p>
    <w:p w14:paraId="4FCD235F" w14:textId="04EBE8F4" w:rsidR="004A7E49" w:rsidRPr="00AC08F8" w:rsidRDefault="004A7E49" w:rsidP="4215E86A">
      <w:pPr>
        <w:rPr>
          <w:rFonts w:ascii="Verdana" w:hAnsi="Verdana"/>
          <w:sz w:val="18"/>
          <w:szCs w:val="18"/>
        </w:rPr>
      </w:pPr>
      <w:r w:rsidRPr="4215E86A">
        <w:rPr>
          <w:rFonts w:ascii="Verdana" w:hAnsi="Verdana"/>
          <w:sz w:val="18"/>
          <w:szCs w:val="18"/>
        </w:rPr>
        <w:t xml:space="preserve">De werktijden zijn 8.30 tot 17.00 uur, tenzij anders overeen wordt gekomen. </w:t>
      </w:r>
    </w:p>
    <w:p w14:paraId="5E394BDD" w14:textId="328DDE08" w:rsidR="004A7E49" w:rsidRPr="00AC08F8" w:rsidRDefault="004A7E49" w:rsidP="00BE4ABB">
      <w:pPr>
        <w:rPr>
          <w:rFonts w:ascii="Verdana" w:hAnsi="Verdana"/>
          <w:sz w:val="18"/>
          <w:szCs w:val="18"/>
        </w:rPr>
      </w:pPr>
      <w:r w:rsidRPr="4215E86A">
        <w:rPr>
          <w:rFonts w:ascii="Verdana" w:hAnsi="Verdana"/>
          <w:sz w:val="18"/>
          <w:szCs w:val="18"/>
        </w:rPr>
        <w:t>Als coassistent neem je niet deel aan de diensten.</w:t>
      </w:r>
    </w:p>
    <w:p w14:paraId="3CF2D8B6" w14:textId="77777777" w:rsidR="00BE4ABB" w:rsidRPr="00AC08F8" w:rsidRDefault="00BE4ABB" w:rsidP="00BE4ABB">
      <w:pPr>
        <w:rPr>
          <w:rFonts w:ascii="Verdana" w:hAnsi="Verdana"/>
          <w:sz w:val="18"/>
          <w:szCs w:val="18"/>
          <w:highlight w:val="yellow"/>
        </w:rPr>
      </w:pPr>
    </w:p>
    <w:p w14:paraId="045FD902" w14:textId="77777777" w:rsidR="00BE4ABB" w:rsidRPr="00AC08F8" w:rsidRDefault="00BE4ABB" w:rsidP="00BE4ABB">
      <w:pPr>
        <w:rPr>
          <w:rFonts w:ascii="Verdana" w:hAnsi="Verdana"/>
          <w:b/>
          <w:sz w:val="18"/>
          <w:szCs w:val="18"/>
          <w:u w:val="single"/>
        </w:rPr>
      </w:pPr>
      <w:r w:rsidRPr="00AC08F8">
        <w:rPr>
          <w:rFonts w:ascii="Verdana" w:hAnsi="Verdana"/>
          <w:b/>
          <w:sz w:val="18"/>
          <w:szCs w:val="18"/>
          <w:u w:val="single"/>
        </w:rPr>
        <w:t>Leergesprekken</w:t>
      </w:r>
    </w:p>
    <w:p w14:paraId="2A135F9E" w14:textId="6ED50372" w:rsidR="00BE4ABB" w:rsidRPr="00AC08F8" w:rsidRDefault="00BE4ABB" w:rsidP="4215E86A">
      <w:pPr>
        <w:rPr>
          <w:rFonts w:ascii="Verdana" w:hAnsi="Verdana"/>
          <w:sz w:val="18"/>
          <w:szCs w:val="18"/>
          <w:lang w:eastAsia="nl-NL"/>
        </w:rPr>
      </w:pPr>
      <w:r w:rsidRPr="4215E86A">
        <w:rPr>
          <w:rFonts w:ascii="Verdana" w:hAnsi="Verdana"/>
          <w:sz w:val="18"/>
          <w:szCs w:val="18"/>
        </w:rPr>
        <w:t>Wekelijks vinden er leergesprekken plaats</w:t>
      </w:r>
      <w:r w:rsidR="00904949" w:rsidRPr="4215E86A">
        <w:rPr>
          <w:rFonts w:ascii="Verdana" w:hAnsi="Verdana"/>
          <w:sz w:val="18"/>
          <w:szCs w:val="18"/>
        </w:rPr>
        <w:t xml:space="preserve"> onder begeleiding van Christine Groeninckx</w:t>
      </w:r>
      <w:r w:rsidRPr="4215E86A">
        <w:rPr>
          <w:rFonts w:ascii="Verdana" w:hAnsi="Verdana"/>
          <w:sz w:val="18"/>
          <w:szCs w:val="18"/>
        </w:rPr>
        <w:t xml:space="preserve">. </w:t>
      </w:r>
    </w:p>
    <w:p w14:paraId="4F1D6D20" w14:textId="634D2DA6" w:rsidR="00BE4ABB" w:rsidRPr="00AC08F8" w:rsidRDefault="00BE4ABB" w:rsidP="4215E86A">
      <w:pPr>
        <w:rPr>
          <w:rFonts w:ascii="Verdana" w:hAnsi="Verdana"/>
          <w:sz w:val="18"/>
          <w:szCs w:val="18"/>
          <w:lang w:eastAsia="nl-NL"/>
        </w:rPr>
      </w:pPr>
      <w:r w:rsidRPr="4215E86A">
        <w:rPr>
          <w:rFonts w:ascii="Verdana" w:hAnsi="Verdana"/>
          <w:sz w:val="18"/>
          <w:szCs w:val="18"/>
        </w:rPr>
        <w:t>De invulling van deze leergesprekken zal in overleg worden bepaald.</w:t>
      </w:r>
      <w:r w:rsidR="004A7E49" w:rsidRPr="4215E86A">
        <w:rPr>
          <w:rFonts w:ascii="Verdana" w:hAnsi="Verdana"/>
          <w:sz w:val="18"/>
          <w:szCs w:val="18"/>
        </w:rPr>
        <w:t xml:space="preserve"> </w:t>
      </w:r>
    </w:p>
    <w:p w14:paraId="491901C8" w14:textId="5A9F8D5D" w:rsidR="00BE4ABB" w:rsidRPr="00AC08F8" w:rsidRDefault="4215E86A" w:rsidP="4215E86A">
      <w:pPr>
        <w:rPr>
          <w:rFonts w:ascii="Verdana" w:hAnsi="Verdana"/>
          <w:sz w:val="18"/>
          <w:szCs w:val="18"/>
        </w:rPr>
      </w:pPr>
      <w:r w:rsidRPr="4215E86A">
        <w:rPr>
          <w:rFonts w:ascii="Verdana" w:hAnsi="Verdana"/>
          <w:sz w:val="18"/>
          <w:szCs w:val="18"/>
        </w:rPr>
        <w:t>In de 3de week van je coschap mag je een CAT presenteren.</w:t>
      </w:r>
    </w:p>
    <w:p w14:paraId="29EA407D" w14:textId="7488D5D2" w:rsidR="00BE4ABB" w:rsidRPr="00AC08F8" w:rsidRDefault="004A7E49" w:rsidP="00BE4ABB">
      <w:pPr>
        <w:rPr>
          <w:rFonts w:ascii="Verdana" w:hAnsi="Verdana"/>
          <w:sz w:val="18"/>
          <w:szCs w:val="18"/>
          <w:lang w:eastAsia="nl-NL"/>
        </w:rPr>
      </w:pPr>
      <w:r w:rsidRPr="4215E86A">
        <w:rPr>
          <w:rFonts w:ascii="Verdana" w:hAnsi="Verdana"/>
          <w:sz w:val="18"/>
          <w:szCs w:val="18"/>
        </w:rPr>
        <w:t xml:space="preserve">Op de afdeling zal </w:t>
      </w:r>
      <w:r w:rsidR="00904949" w:rsidRPr="4215E86A">
        <w:rPr>
          <w:rFonts w:ascii="Verdana" w:hAnsi="Verdana"/>
          <w:sz w:val="18"/>
          <w:szCs w:val="18"/>
        </w:rPr>
        <w:t xml:space="preserve">begeleiding plaats vinden door een AIOS ouderengeneeskunde, </w:t>
      </w:r>
      <w:r w:rsidR="00E91BE1" w:rsidRPr="4215E86A">
        <w:rPr>
          <w:rFonts w:ascii="Verdana" w:hAnsi="Verdana"/>
          <w:sz w:val="18"/>
          <w:szCs w:val="18"/>
        </w:rPr>
        <w:t>verpleegkundig specialist</w:t>
      </w:r>
      <w:r w:rsidR="00904949" w:rsidRPr="4215E86A">
        <w:rPr>
          <w:rFonts w:ascii="Verdana" w:hAnsi="Verdana"/>
          <w:sz w:val="18"/>
          <w:szCs w:val="18"/>
        </w:rPr>
        <w:t xml:space="preserve"> en </w:t>
      </w:r>
      <w:r w:rsidR="00803B22" w:rsidRPr="4215E86A">
        <w:rPr>
          <w:rFonts w:ascii="Verdana" w:hAnsi="Verdana"/>
          <w:sz w:val="18"/>
          <w:szCs w:val="18"/>
        </w:rPr>
        <w:t>specialist ouderengeneeskunde.</w:t>
      </w:r>
    </w:p>
    <w:p w14:paraId="0FB78278" w14:textId="77777777" w:rsidR="002B3195" w:rsidRPr="00AC08F8" w:rsidRDefault="00F83F1F">
      <w:pPr>
        <w:rPr>
          <w:rFonts w:ascii="Verdana" w:hAnsi="Verdana" w:cs="Arial"/>
          <w:sz w:val="18"/>
          <w:szCs w:val="18"/>
        </w:rPr>
      </w:pPr>
    </w:p>
    <w:sectPr w:rsidR="002B3195" w:rsidRPr="00AC08F8" w:rsidSect="00E91BE1">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C24"/>
    <w:multiLevelType w:val="hybridMultilevel"/>
    <w:tmpl w:val="A1ACC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761C2D"/>
    <w:multiLevelType w:val="hybridMultilevel"/>
    <w:tmpl w:val="67AA5036"/>
    <w:lvl w:ilvl="0" w:tplc="49E8DE5E">
      <w:numFmt w:val="bullet"/>
      <w:lvlText w:val="-"/>
      <w:lvlJc w:val="left"/>
      <w:pPr>
        <w:ind w:left="420" w:hanging="360"/>
      </w:pPr>
      <w:rPr>
        <w:rFonts w:ascii="Arial" w:eastAsia="Calibri" w:hAnsi="Arial" w:cs="Arial" w:hint="default"/>
      </w:rPr>
    </w:lvl>
    <w:lvl w:ilvl="1" w:tplc="04130003">
      <w:start w:val="1"/>
      <w:numFmt w:val="bullet"/>
      <w:lvlText w:val="o"/>
      <w:lvlJc w:val="left"/>
      <w:pPr>
        <w:ind w:left="1140" w:hanging="360"/>
      </w:pPr>
      <w:rPr>
        <w:rFonts w:ascii="Courier New" w:hAnsi="Courier New" w:cs="Courier New"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start w:val="1"/>
      <w:numFmt w:val="bullet"/>
      <w:lvlText w:val="o"/>
      <w:lvlJc w:val="left"/>
      <w:pPr>
        <w:ind w:left="3300" w:hanging="360"/>
      </w:pPr>
      <w:rPr>
        <w:rFonts w:ascii="Courier New" w:hAnsi="Courier New" w:cs="Courier New" w:hint="default"/>
      </w:rPr>
    </w:lvl>
    <w:lvl w:ilvl="5" w:tplc="04130005">
      <w:start w:val="1"/>
      <w:numFmt w:val="bullet"/>
      <w:lvlText w:val=""/>
      <w:lvlJc w:val="left"/>
      <w:pPr>
        <w:ind w:left="4020" w:hanging="360"/>
      </w:pPr>
      <w:rPr>
        <w:rFonts w:ascii="Wingdings" w:hAnsi="Wingdings" w:hint="default"/>
      </w:rPr>
    </w:lvl>
    <w:lvl w:ilvl="6" w:tplc="04130001">
      <w:start w:val="1"/>
      <w:numFmt w:val="bullet"/>
      <w:lvlText w:val=""/>
      <w:lvlJc w:val="left"/>
      <w:pPr>
        <w:ind w:left="4740" w:hanging="360"/>
      </w:pPr>
      <w:rPr>
        <w:rFonts w:ascii="Symbol" w:hAnsi="Symbol" w:hint="default"/>
      </w:rPr>
    </w:lvl>
    <w:lvl w:ilvl="7" w:tplc="04130003">
      <w:start w:val="1"/>
      <w:numFmt w:val="bullet"/>
      <w:lvlText w:val="o"/>
      <w:lvlJc w:val="left"/>
      <w:pPr>
        <w:ind w:left="5460" w:hanging="360"/>
      </w:pPr>
      <w:rPr>
        <w:rFonts w:ascii="Courier New" w:hAnsi="Courier New" w:cs="Courier New" w:hint="default"/>
      </w:rPr>
    </w:lvl>
    <w:lvl w:ilvl="8" w:tplc="04130005">
      <w:start w:val="1"/>
      <w:numFmt w:val="bullet"/>
      <w:lvlText w:val=""/>
      <w:lvlJc w:val="left"/>
      <w:pPr>
        <w:ind w:left="6180" w:hanging="360"/>
      </w:pPr>
      <w:rPr>
        <w:rFonts w:ascii="Wingdings" w:hAnsi="Wingdings" w:hint="default"/>
      </w:rPr>
    </w:lvl>
  </w:abstractNum>
  <w:abstractNum w:abstractNumId="2" w15:restartNumberingAfterBreak="0">
    <w:nsid w:val="223202E1"/>
    <w:multiLevelType w:val="hybridMultilevel"/>
    <w:tmpl w:val="4336F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CB36629"/>
    <w:multiLevelType w:val="hybridMultilevel"/>
    <w:tmpl w:val="A70C25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52377724">
    <w:abstractNumId w:val="3"/>
  </w:num>
  <w:num w:numId="2" w16cid:durableId="1294292334">
    <w:abstractNumId w:val="0"/>
  </w:num>
  <w:num w:numId="3" w16cid:durableId="415592479">
    <w:abstractNumId w:val="2"/>
  </w:num>
  <w:num w:numId="4" w16cid:durableId="113961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4ABB"/>
    <w:rsid w:val="00153593"/>
    <w:rsid w:val="004A7E49"/>
    <w:rsid w:val="004B3155"/>
    <w:rsid w:val="005E38BC"/>
    <w:rsid w:val="00803B22"/>
    <w:rsid w:val="008B057F"/>
    <w:rsid w:val="00904949"/>
    <w:rsid w:val="009C7E1C"/>
    <w:rsid w:val="00AA0E46"/>
    <w:rsid w:val="00AC08F8"/>
    <w:rsid w:val="00BB5314"/>
    <w:rsid w:val="00BE4ABB"/>
    <w:rsid w:val="00BF1069"/>
    <w:rsid w:val="00C461A9"/>
    <w:rsid w:val="00C652A4"/>
    <w:rsid w:val="00E31AF9"/>
    <w:rsid w:val="00E91BE1"/>
    <w:rsid w:val="00F83F1F"/>
    <w:rsid w:val="05C76AA6"/>
    <w:rsid w:val="133CC045"/>
    <w:rsid w:val="1B8B9A29"/>
    <w:rsid w:val="407A1809"/>
    <w:rsid w:val="4215E86A"/>
    <w:rsid w:val="64108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18E9"/>
  <w15:docId w15:val="{A353F28E-4A32-4B1B-A119-5F114FA5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4ABB"/>
    <w:pPr>
      <w:spacing w:after="0" w:line="240" w:lineRule="auto"/>
    </w:pPr>
    <w:rPr>
      <w:rFonts w:ascii="Arial" w:eastAsia="Times New Roman" w:hAnsi="Arial" w:cs="Times New Roman"/>
      <w:sz w:val="20"/>
      <w:szCs w:val="24"/>
    </w:rPr>
  </w:style>
  <w:style w:type="paragraph" w:styleId="Kop1">
    <w:name w:val="heading 1"/>
    <w:basedOn w:val="Standaard"/>
    <w:next w:val="Standaard"/>
    <w:link w:val="Kop1Char"/>
    <w:qFormat/>
    <w:rsid w:val="00BE4ABB"/>
    <w:pPr>
      <w:keepNext/>
      <w:outlineLvl w:val="0"/>
    </w:pPr>
    <w:rPr>
      <w:b/>
      <w:bCs/>
      <w:sz w:val="24"/>
    </w:rPr>
  </w:style>
  <w:style w:type="paragraph" w:styleId="Kop2">
    <w:name w:val="heading 2"/>
    <w:basedOn w:val="Standaard"/>
    <w:next w:val="Standaard"/>
    <w:link w:val="Kop2Char"/>
    <w:qFormat/>
    <w:rsid w:val="00BE4ABB"/>
    <w:pPr>
      <w:keepNext/>
      <w:outlineLvl w:val="1"/>
    </w:pPr>
    <w:rPr>
      <w:b/>
      <w:bCs/>
    </w:rPr>
  </w:style>
  <w:style w:type="paragraph" w:styleId="Kop3">
    <w:name w:val="heading 3"/>
    <w:basedOn w:val="Standaard"/>
    <w:next w:val="Standaard"/>
    <w:link w:val="Kop3Char"/>
    <w:qFormat/>
    <w:rsid w:val="00BE4ABB"/>
    <w:pPr>
      <w:keepNext/>
      <w:outlineLvl w:val="2"/>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4ABB"/>
    <w:rPr>
      <w:rFonts w:ascii="Arial" w:eastAsia="Times New Roman" w:hAnsi="Arial" w:cs="Times New Roman"/>
      <w:b/>
      <w:bCs/>
      <w:sz w:val="24"/>
      <w:szCs w:val="24"/>
    </w:rPr>
  </w:style>
  <w:style w:type="character" w:customStyle="1" w:styleId="Kop2Char">
    <w:name w:val="Kop 2 Char"/>
    <w:basedOn w:val="Standaardalinea-lettertype"/>
    <w:link w:val="Kop2"/>
    <w:rsid w:val="00BE4ABB"/>
    <w:rPr>
      <w:rFonts w:ascii="Arial" w:eastAsia="Times New Roman" w:hAnsi="Arial" w:cs="Times New Roman"/>
      <w:b/>
      <w:bCs/>
      <w:sz w:val="20"/>
      <w:szCs w:val="24"/>
    </w:rPr>
  </w:style>
  <w:style w:type="character" w:customStyle="1" w:styleId="Kop3Char">
    <w:name w:val="Kop 3 Char"/>
    <w:basedOn w:val="Standaardalinea-lettertype"/>
    <w:link w:val="Kop3"/>
    <w:rsid w:val="00BE4ABB"/>
    <w:rPr>
      <w:rFonts w:ascii="Arial" w:eastAsia="Times New Roman" w:hAnsi="Arial" w:cs="Times New Roman"/>
      <w:b/>
      <w:bCs/>
      <w:sz w:val="20"/>
      <w:szCs w:val="24"/>
      <w:u w:val="single"/>
    </w:rPr>
  </w:style>
  <w:style w:type="paragraph" w:styleId="Lijstalinea">
    <w:name w:val="List Paragraph"/>
    <w:basedOn w:val="Standaard"/>
    <w:uiPriority w:val="34"/>
    <w:qFormat/>
    <w:rsid w:val="00BE4ABB"/>
    <w:pPr>
      <w:ind w:left="720"/>
      <w:contextualSpacing/>
    </w:pPr>
    <w:rPr>
      <w:rFonts w:ascii="Times New Roman" w:hAnsi="Times New Roman"/>
      <w:sz w:val="22"/>
      <w:szCs w:val="20"/>
      <w:lang w:eastAsia="nl-NL"/>
    </w:rPr>
  </w:style>
  <w:style w:type="character" w:styleId="Hyperlink">
    <w:name w:val="Hyperlink"/>
    <w:basedOn w:val="Standaardalinea-lettertype"/>
    <w:uiPriority w:val="99"/>
    <w:unhideWhenUsed/>
    <w:rsid w:val="00BE4ABB"/>
    <w:rPr>
      <w:color w:val="0000FF" w:themeColor="hyperlink"/>
      <w:u w:val="single"/>
    </w:rPr>
  </w:style>
  <w:style w:type="table" w:styleId="Tabelraster">
    <w:name w:val="Table Grid"/>
    <w:basedOn w:val="Standaardtabel"/>
    <w:uiPriority w:val="59"/>
    <w:rsid w:val="00BE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E4ABB"/>
    <w:pPr>
      <w:spacing w:before="100" w:beforeAutospacing="1" w:after="100" w:afterAutospacing="1"/>
    </w:pPr>
    <w:rPr>
      <w:rFonts w:ascii="Times New Roman" w:hAnsi="Times New Roman"/>
      <w:sz w:val="24"/>
      <w:lang w:eastAsia="nl-NL"/>
    </w:rPr>
  </w:style>
  <w:style w:type="character" w:styleId="Zwaar">
    <w:name w:val="Strong"/>
    <w:basedOn w:val="Standaardalinea-lettertype"/>
    <w:uiPriority w:val="22"/>
    <w:qFormat/>
    <w:rsid w:val="00BE4ABB"/>
    <w:rPr>
      <w:b/>
      <w:bCs/>
    </w:rPr>
  </w:style>
  <w:style w:type="paragraph" w:styleId="Ballontekst">
    <w:name w:val="Balloon Text"/>
    <w:basedOn w:val="Standaard"/>
    <w:link w:val="BallontekstChar"/>
    <w:uiPriority w:val="99"/>
    <w:semiHidden/>
    <w:unhideWhenUsed/>
    <w:rsid w:val="00BE4ABB"/>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ABB"/>
    <w:rPr>
      <w:rFonts w:ascii="Tahoma" w:eastAsia="Times New Roman" w:hAnsi="Tahoma" w:cs="Tahoma"/>
      <w:sz w:val="16"/>
      <w:szCs w:val="16"/>
    </w:rPr>
  </w:style>
  <w:style w:type="character" w:styleId="Onopgelostemelding">
    <w:name w:val="Unresolved Mention"/>
    <w:basedOn w:val="Standaardalinea-lettertype"/>
    <w:uiPriority w:val="99"/>
    <w:semiHidden/>
    <w:unhideWhenUsed/>
    <w:rsid w:val="00C461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7220">
      <w:bodyDiv w:val="1"/>
      <w:marLeft w:val="0"/>
      <w:marRight w:val="0"/>
      <w:marTop w:val="0"/>
      <w:marBottom w:val="0"/>
      <w:divBdr>
        <w:top w:val="none" w:sz="0" w:space="0" w:color="auto"/>
        <w:left w:val="none" w:sz="0" w:space="0" w:color="auto"/>
        <w:bottom w:val="none" w:sz="0" w:space="0" w:color="auto"/>
        <w:right w:val="none" w:sz="0" w:space="0" w:color="auto"/>
      </w:divBdr>
      <w:divsChild>
        <w:div w:id="985281529">
          <w:marLeft w:val="0"/>
          <w:marRight w:val="0"/>
          <w:marTop w:val="0"/>
          <w:marBottom w:val="0"/>
          <w:divBdr>
            <w:top w:val="none" w:sz="0" w:space="0" w:color="auto"/>
            <w:left w:val="none" w:sz="0" w:space="0" w:color="auto"/>
            <w:bottom w:val="none" w:sz="0" w:space="0" w:color="auto"/>
            <w:right w:val="none" w:sz="0" w:space="0" w:color="auto"/>
          </w:divBdr>
          <w:divsChild>
            <w:div w:id="1147013335">
              <w:marLeft w:val="0"/>
              <w:marRight w:val="0"/>
              <w:marTop w:val="0"/>
              <w:marBottom w:val="0"/>
              <w:divBdr>
                <w:top w:val="none" w:sz="0" w:space="0" w:color="auto"/>
                <w:left w:val="none" w:sz="0" w:space="0" w:color="auto"/>
                <w:bottom w:val="none" w:sz="0" w:space="0" w:color="auto"/>
                <w:right w:val="none" w:sz="0" w:space="0" w:color="auto"/>
              </w:divBdr>
              <w:divsChild>
                <w:div w:id="965543571">
                  <w:marLeft w:val="0"/>
                  <w:marRight w:val="0"/>
                  <w:marTop w:val="0"/>
                  <w:marBottom w:val="0"/>
                  <w:divBdr>
                    <w:top w:val="none" w:sz="0" w:space="0" w:color="auto"/>
                    <w:left w:val="none" w:sz="0" w:space="0" w:color="auto"/>
                    <w:bottom w:val="none" w:sz="0" w:space="0" w:color="auto"/>
                    <w:right w:val="none" w:sz="0" w:space="0" w:color="auto"/>
                  </w:divBdr>
                  <w:divsChild>
                    <w:div w:id="905339719">
                      <w:marLeft w:val="0"/>
                      <w:marRight w:val="0"/>
                      <w:marTop w:val="0"/>
                      <w:marBottom w:val="0"/>
                      <w:divBdr>
                        <w:top w:val="none" w:sz="0" w:space="0" w:color="auto"/>
                        <w:left w:val="none" w:sz="0" w:space="0" w:color="auto"/>
                        <w:bottom w:val="none" w:sz="0" w:space="0" w:color="auto"/>
                        <w:right w:val="none" w:sz="0" w:space="0" w:color="auto"/>
                      </w:divBdr>
                      <w:divsChild>
                        <w:div w:id="834299959">
                          <w:marLeft w:val="0"/>
                          <w:marRight w:val="0"/>
                          <w:marTop w:val="0"/>
                          <w:marBottom w:val="0"/>
                          <w:divBdr>
                            <w:top w:val="none" w:sz="0" w:space="0" w:color="auto"/>
                            <w:left w:val="none" w:sz="0" w:space="0" w:color="auto"/>
                            <w:bottom w:val="none" w:sz="0" w:space="0" w:color="auto"/>
                            <w:right w:val="none" w:sz="0" w:space="0" w:color="auto"/>
                          </w:divBdr>
                          <w:divsChild>
                            <w:div w:id="1542325213">
                              <w:marLeft w:val="0"/>
                              <w:marRight w:val="0"/>
                              <w:marTop w:val="0"/>
                              <w:marBottom w:val="0"/>
                              <w:divBdr>
                                <w:top w:val="none" w:sz="0" w:space="0" w:color="auto"/>
                                <w:left w:val="none" w:sz="0" w:space="0" w:color="auto"/>
                                <w:bottom w:val="none" w:sz="0" w:space="0" w:color="auto"/>
                                <w:right w:val="none" w:sz="0" w:space="0" w:color="auto"/>
                              </w:divBdr>
                              <w:divsChild>
                                <w:div w:id="1625892639">
                                  <w:marLeft w:val="0"/>
                                  <w:marRight w:val="0"/>
                                  <w:marTop w:val="0"/>
                                  <w:marBottom w:val="0"/>
                                  <w:divBdr>
                                    <w:top w:val="none" w:sz="0" w:space="0" w:color="auto"/>
                                    <w:left w:val="none" w:sz="0" w:space="0" w:color="auto"/>
                                    <w:bottom w:val="none" w:sz="0" w:space="0" w:color="auto"/>
                                    <w:right w:val="none" w:sz="0" w:space="0" w:color="auto"/>
                                  </w:divBdr>
                                  <w:divsChild>
                                    <w:div w:id="406540346">
                                      <w:marLeft w:val="0"/>
                                      <w:marRight w:val="0"/>
                                      <w:marTop w:val="0"/>
                                      <w:marBottom w:val="0"/>
                                      <w:divBdr>
                                        <w:top w:val="none" w:sz="0" w:space="0" w:color="auto"/>
                                        <w:left w:val="none" w:sz="0" w:space="0" w:color="auto"/>
                                        <w:bottom w:val="none" w:sz="0" w:space="0" w:color="auto"/>
                                        <w:right w:val="none" w:sz="0" w:space="0" w:color="auto"/>
                                      </w:divBdr>
                                      <w:divsChild>
                                        <w:div w:id="1698382860">
                                          <w:marLeft w:val="0"/>
                                          <w:marRight w:val="0"/>
                                          <w:marTop w:val="0"/>
                                          <w:marBottom w:val="0"/>
                                          <w:divBdr>
                                            <w:top w:val="none" w:sz="0" w:space="0" w:color="auto"/>
                                            <w:left w:val="none" w:sz="0" w:space="0" w:color="auto"/>
                                            <w:bottom w:val="none" w:sz="0" w:space="0" w:color="auto"/>
                                            <w:right w:val="none" w:sz="0" w:space="0" w:color="auto"/>
                                          </w:divBdr>
                                          <w:divsChild>
                                            <w:div w:id="1633250061">
                                              <w:marLeft w:val="0"/>
                                              <w:marRight w:val="0"/>
                                              <w:marTop w:val="0"/>
                                              <w:marBottom w:val="0"/>
                                              <w:divBdr>
                                                <w:top w:val="none" w:sz="0" w:space="0" w:color="auto"/>
                                                <w:left w:val="none" w:sz="0" w:space="0" w:color="auto"/>
                                                <w:bottom w:val="none" w:sz="0" w:space="0" w:color="auto"/>
                                                <w:right w:val="none" w:sz="0" w:space="0" w:color="auto"/>
                                              </w:divBdr>
                                            </w:div>
                                            <w:div w:id="1956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Q7ZzG6ufdAhWEJ1AKHamsD9wQjRx6BAgBEAU&amp;url=https://www.waardigheidentrots.nl/deelnemers/thebe/thebe-logo/&amp;psig=AOvVaw08GoiAgh5qyB5ZQ-026YNR&amp;ust=1538572279857565" TargetMode="External"/><Relationship Id="rId13" Type="http://schemas.openxmlformats.org/officeDocument/2006/relationships/hyperlink" Target="mailto:managementbenb@groenhuyse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url?sa=i&amp;rct=j&amp;q=&amp;esrc=s&amp;source=images&amp;cd=&amp;cad=rja&amp;uact=8&amp;ved=2ahUKEwifw8bd6efdAhUJbVAKHRGpAA4QjRx6BAgBEAU&amp;url=https://docplayer.nl/28610147-Care-bijeenkomst-lidz-continu-verbeteren-bij-thebe.html&amp;psig=AOvVaw0wV7ples66GwSlEe9hrmEG&amp;ust=153857184528058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be.nl"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E0083EE03934B8C47CCB223325537" ma:contentTypeVersion="13" ma:contentTypeDescription="Een nieuw document maken." ma:contentTypeScope="" ma:versionID="83c4929aee917af92fe9462243675379">
  <xsd:schema xmlns:xsd="http://www.w3.org/2001/XMLSchema" xmlns:xs="http://www.w3.org/2001/XMLSchema" xmlns:p="http://schemas.microsoft.com/office/2006/metadata/properties" xmlns:ns2="b91e8b8b-5146-42bc-9796-920c4647ed1d" xmlns:ns3="9e5adb55-a9fd-4c61-8b1b-a43c0e418b5e" targetNamespace="http://schemas.microsoft.com/office/2006/metadata/properties" ma:root="true" ma:fieldsID="85672fc2d33210fd0314e757e7ab6b79" ns2:_="" ns3:_="">
    <xsd:import namespace="b91e8b8b-5146-42bc-9796-920c4647ed1d"/>
    <xsd:import namespace="9e5adb55-a9fd-4c61-8b1b-a43c0e418b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e8b8b-5146-42bc-9796-920c4647e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adb55-a9fd-4c61-8b1b-a43c0e418b5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5adb55-a9fd-4c61-8b1b-a43c0e418b5e">
      <UserInfo>
        <DisplayName/>
        <AccountId xsi:nil="true"/>
        <AccountType/>
      </UserInfo>
    </SharedWithUsers>
  </documentManagement>
</p:properties>
</file>

<file path=customXml/itemProps1.xml><?xml version="1.0" encoding="utf-8"?>
<ds:datastoreItem xmlns:ds="http://schemas.openxmlformats.org/officeDocument/2006/customXml" ds:itemID="{DF2CF25A-910B-4EF5-8C7E-9C0A5E7C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e8b8b-5146-42bc-9796-920c4647ed1d"/>
    <ds:schemaRef ds:uri="9e5adb55-a9fd-4c61-8b1b-a43c0e418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E69E4-B62C-4A4E-B87C-859E2A26EF80}">
  <ds:schemaRefs>
    <ds:schemaRef ds:uri="http://schemas.microsoft.com/sharepoint/v3/contenttype/forms"/>
  </ds:schemaRefs>
</ds:datastoreItem>
</file>

<file path=customXml/itemProps3.xml><?xml version="1.0" encoding="utf-8"?>
<ds:datastoreItem xmlns:ds="http://schemas.openxmlformats.org/officeDocument/2006/customXml" ds:itemID="{DB18587C-D204-4CA2-88EC-C7932F51B849}">
  <ds:schemaRefs>
    <ds:schemaRef ds:uri="http://purl.org/dc/dcmitype/"/>
    <ds:schemaRef ds:uri="http://schemas.microsoft.com/office/infopath/2007/PartnerControls"/>
    <ds:schemaRef ds:uri="b91e8b8b-5146-42bc-9796-920c4647ed1d"/>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e5adb55-a9fd-4c61-8b1b-a43c0e418b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2078</Characters>
  <Application>Microsoft Office Word</Application>
  <DocSecurity>0</DocSecurity>
  <Lines>17</Lines>
  <Paragraphs>4</Paragraphs>
  <ScaleCrop>false</ScaleCrop>
  <Company>Groenhuysen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Lotje van 't Hof</dc:creator>
  <cp:lastModifiedBy>Gaby van Dorst</cp:lastModifiedBy>
  <cp:revision>2</cp:revision>
  <dcterms:created xsi:type="dcterms:W3CDTF">2022-06-09T13:31:00Z</dcterms:created>
  <dcterms:modified xsi:type="dcterms:W3CDTF">2022-06-09T13:31:00Z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0x010100737E0083EE03934B8C47CCB223325537</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